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F6271" w14:textId="2E27E378" w:rsidR="00FC2255" w:rsidRPr="005605B7" w:rsidRDefault="00FC2255" w:rsidP="002E0C54">
      <w:pPr>
        <w:pStyle w:val="BodyText"/>
        <w:ind w:left="0"/>
        <w:rPr>
          <w:sz w:val="20"/>
        </w:rPr>
      </w:pPr>
    </w:p>
    <w:p w14:paraId="0B5E5099" w14:textId="77777777" w:rsidR="00B81F3E" w:rsidRPr="005605B7" w:rsidRDefault="00B81F3E" w:rsidP="002E0C54">
      <w:pPr>
        <w:pStyle w:val="Title"/>
        <w:spacing w:before="0"/>
        <w:ind w:left="452" w:hanging="428"/>
        <w:rPr>
          <w:rFonts w:ascii="Arial" w:hAnsi="Arial" w:cs="Arial"/>
          <w:sz w:val="32"/>
          <w:szCs w:val="32"/>
        </w:rPr>
      </w:pPr>
      <w:r w:rsidRPr="005605B7">
        <w:rPr>
          <w:rFonts w:ascii="Arial" w:hAnsi="Arial" w:cs="Arial"/>
          <w:sz w:val="32"/>
          <w:szCs w:val="32"/>
        </w:rPr>
        <w:t xml:space="preserve">London Assembly Transport Committee Inquiry </w:t>
      </w:r>
    </w:p>
    <w:p w14:paraId="767DB2E7" w14:textId="236240D7" w:rsidR="003C2177" w:rsidRPr="005605B7" w:rsidRDefault="002532DD" w:rsidP="002E0C54">
      <w:pPr>
        <w:pStyle w:val="Title"/>
        <w:spacing w:before="0"/>
        <w:ind w:left="452" w:hanging="428"/>
        <w:rPr>
          <w:rFonts w:ascii="Arial" w:hAnsi="Arial" w:cs="Arial"/>
          <w:sz w:val="32"/>
          <w:szCs w:val="32"/>
        </w:rPr>
      </w:pPr>
      <w:r w:rsidRPr="005605B7">
        <w:rPr>
          <w:rFonts w:ascii="Arial" w:hAnsi="Arial" w:cs="Arial"/>
          <w:sz w:val="32"/>
          <w:szCs w:val="32"/>
        </w:rPr>
        <w:t>Road Space Driving and Congestion</w:t>
      </w:r>
    </w:p>
    <w:p w14:paraId="55EBBD0D" w14:textId="77777777" w:rsidR="003C2177" w:rsidRPr="005605B7" w:rsidRDefault="003C2177" w:rsidP="002E0C54">
      <w:pPr>
        <w:pStyle w:val="Title"/>
        <w:spacing w:before="0"/>
        <w:ind w:left="455"/>
        <w:rPr>
          <w:rFonts w:ascii="Arial" w:hAnsi="Arial" w:cs="Arial"/>
          <w:sz w:val="24"/>
          <w:szCs w:val="24"/>
        </w:rPr>
      </w:pPr>
    </w:p>
    <w:p w14:paraId="2836A6C9" w14:textId="0B680252" w:rsidR="003C2177" w:rsidRPr="005605B7" w:rsidRDefault="00000000" w:rsidP="002E0C54">
      <w:pPr>
        <w:pStyle w:val="Title"/>
        <w:spacing w:before="0"/>
        <w:ind w:left="455" w:hanging="431"/>
        <w:rPr>
          <w:rFonts w:ascii="Arial" w:hAnsi="Arial" w:cs="Arial"/>
          <w:sz w:val="22"/>
          <w:szCs w:val="18"/>
        </w:rPr>
      </w:pPr>
      <w:r w:rsidRPr="005605B7">
        <w:rPr>
          <w:rFonts w:ascii="Arial" w:hAnsi="Arial" w:cs="Arial"/>
          <w:sz w:val="22"/>
          <w:szCs w:val="18"/>
        </w:rPr>
        <w:t>Response from Rail Freight Group (RFG)</w:t>
      </w:r>
    </w:p>
    <w:p w14:paraId="2D861EF4" w14:textId="77777777" w:rsidR="002E0C54" w:rsidRPr="005605B7" w:rsidRDefault="002E0C54" w:rsidP="002E0C54">
      <w:pPr>
        <w:ind w:left="431" w:hanging="431"/>
        <w:rPr>
          <w:szCs w:val="18"/>
        </w:rPr>
      </w:pPr>
    </w:p>
    <w:p w14:paraId="77373725" w14:textId="0D5E373B" w:rsidR="00FC2255" w:rsidRPr="005605B7" w:rsidRDefault="002532DD" w:rsidP="002E0C54">
      <w:pPr>
        <w:ind w:left="431" w:hanging="431"/>
        <w:rPr>
          <w:szCs w:val="18"/>
        </w:rPr>
      </w:pPr>
      <w:r w:rsidRPr="005605B7">
        <w:rPr>
          <w:szCs w:val="18"/>
        </w:rPr>
        <w:t>January 2026</w:t>
      </w:r>
      <w:r w:rsidR="002E0C54" w:rsidRPr="005605B7">
        <w:rPr>
          <w:szCs w:val="18"/>
        </w:rPr>
        <w:br/>
      </w:r>
    </w:p>
    <w:p w14:paraId="23B45062" w14:textId="26D592FD" w:rsidR="000D7668" w:rsidRPr="005605B7" w:rsidRDefault="000D7668" w:rsidP="00B81F3E">
      <w:pPr>
        <w:pStyle w:val="BodyText"/>
        <w:spacing w:before="87"/>
        <w:ind w:left="0"/>
        <w:rPr>
          <w:b/>
          <w:bCs/>
          <w:sz w:val="22"/>
          <w:szCs w:val="22"/>
        </w:rPr>
      </w:pPr>
      <w:r w:rsidRPr="005605B7">
        <w:rPr>
          <w:b/>
          <w:bCs/>
          <w:sz w:val="22"/>
          <w:szCs w:val="22"/>
        </w:rPr>
        <w:t>Introduction</w:t>
      </w:r>
      <w:r w:rsidR="002E0C54" w:rsidRPr="005605B7">
        <w:rPr>
          <w:b/>
          <w:bCs/>
          <w:sz w:val="22"/>
          <w:szCs w:val="22"/>
        </w:rPr>
        <w:br/>
      </w:r>
    </w:p>
    <w:p w14:paraId="1C4B6CB9" w14:textId="2E873D17" w:rsidR="00FC2255" w:rsidRPr="005605B7" w:rsidRDefault="003C2177" w:rsidP="00B81F3E">
      <w:pPr>
        <w:pStyle w:val="BodyText"/>
        <w:numPr>
          <w:ilvl w:val="0"/>
          <w:numId w:val="2"/>
        </w:numPr>
        <w:ind w:left="426" w:right="135" w:hanging="426"/>
        <w:rPr>
          <w:sz w:val="22"/>
          <w:szCs w:val="22"/>
        </w:rPr>
      </w:pPr>
      <w:r w:rsidRPr="005605B7">
        <w:rPr>
          <w:sz w:val="22"/>
          <w:szCs w:val="22"/>
        </w:rPr>
        <w:t xml:space="preserve">Rail Freight Group is pleased to </w:t>
      </w:r>
      <w:r w:rsidR="00B81F3E" w:rsidRPr="005605B7">
        <w:rPr>
          <w:sz w:val="22"/>
          <w:szCs w:val="22"/>
        </w:rPr>
        <w:t xml:space="preserve">provide evidence </w:t>
      </w:r>
      <w:r w:rsidRPr="005605B7">
        <w:rPr>
          <w:sz w:val="22"/>
          <w:szCs w:val="22"/>
        </w:rPr>
        <w:t>to the</w:t>
      </w:r>
      <w:r w:rsidR="002532DD" w:rsidRPr="005605B7">
        <w:rPr>
          <w:sz w:val="22"/>
          <w:szCs w:val="22"/>
        </w:rPr>
        <w:t xml:space="preserve"> </w:t>
      </w:r>
      <w:r w:rsidR="00B81F3E" w:rsidRPr="005605B7">
        <w:rPr>
          <w:sz w:val="22"/>
          <w:szCs w:val="22"/>
        </w:rPr>
        <w:t xml:space="preserve">London Assembly Transport Committee Inquiry </w:t>
      </w:r>
      <w:r w:rsidR="002532DD" w:rsidRPr="005605B7">
        <w:rPr>
          <w:sz w:val="22"/>
          <w:szCs w:val="22"/>
        </w:rPr>
        <w:t>on Road Space Driving and Congestion.</w:t>
      </w:r>
      <w:r w:rsidR="00247861" w:rsidRPr="005605B7">
        <w:rPr>
          <w:sz w:val="22"/>
          <w:szCs w:val="22"/>
        </w:rPr>
        <w:t xml:space="preserve"> This response is not confidential.</w:t>
      </w:r>
    </w:p>
    <w:p w14:paraId="4A32D902" w14:textId="32457ADD" w:rsidR="00FC2255" w:rsidRPr="005605B7" w:rsidRDefault="00000000" w:rsidP="00B81F3E">
      <w:pPr>
        <w:pStyle w:val="BodyText"/>
        <w:numPr>
          <w:ilvl w:val="0"/>
          <w:numId w:val="2"/>
        </w:numPr>
        <w:spacing w:before="251"/>
        <w:ind w:left="360" w:right="27"/>
        <w:rPr>
          <w:sz w:val="22"/>
          <w:szCs w:val="22"/>
        </w:rPr>
      </w:pPr>
      <w:bookmarkStart w:id="0" w:name="_Hlk160010122"/>
      <w:r w:rsidRPr="005605B7">
        <w:rPr>
          <w:sz w:val="22"/>
          <w:szCs w:val="22"/>
        </w:rPr>
        <w:t xml:space="preserve">RFG is the representative body for rail freight in the UK, and we campaign for a greater use of rail freight, to deliver environmental and economic benefits for the UK. We have </w:t>
      </w:r>
      <w:r w:rsidR="00B81F3E" w:rsidRPr="005605B7">
        <w:rPr>
          <w:sz w:val="22"/>
          <w:szCs w:val="22"/>
        </w:rPr>
        <w:t xml:space="preserve">around </w:t>
      </w:r>
      <w:r w:rsidRPr="005605B7">
        <w:rPr>
          <w:sz w:val="22"/>
          <w:szCs w:val="22"/>
        </w:rPr>
        <w:t>1</w:t>
      </w:r>
      <w:r w:rsidR="00247861" w:rsidRPr="005605B7">
        <w:rPr>
          <w:sz w:val="22"/>
          <w:szCs w:val="22"/>
        </w:rPr>
        <w:t>3</w:t>
      </w:r>
      <w:r w:rsidRPr="005605B7">
        <w:rPr>
          <w:sz w:val="22"/>
          <w:szCs w:val="22"/>
        </w:rPr>
        <w:t>0 member companies including train operators, end customers,</w:t>
      </w:r>
      <w:r w:rsidR="00247861" w:rsidRPr="005605B7">
        <w:rPr>
          <w:sz w:val="22"/>
          <w:szCs w:val="22"/>
        </w:rPr>
        <w:t xml:space="preserve"> </w:t>
      </w:r>
      <w:r w:rsidRPr="005605B7">
        <w:rPr>
          <w:sz w:val="22"/>
          <w:szCs w:val="22"/>
        </w:rPr>
        <w:t>ports and terminal operators, suppliers including locomotive and wagon companies and support services.</w:t>
      </w:r>
      <w:bookmarkEnd w:id="0"/>
    </w:p>
    <w:p w14:paraId="09D051AD" w14:textId="77777777" w:rsidR="002E0C54" w:rsidRPr="005605B7" w:rsidRDefault="002E0C54" w:rsidP="00B81F3E">
      <w:pPr>
        <w:pStyle w:val="BodyText"/>
        <w:ind w:left="0"/>
        <w:rPr>
          <w:sz w:val="22"/>
          <w:szCs w:val="22"/>
        </w:rPr>
      </w:pPr>
    </w:p>
    <w:p w14:paraId="1BBC115F" w14:textId="3E60274C" w:rsidR="00FC2255" w:rsidRPr="005605B7" w:rsidRDefault="000D7668" w:rsidP="00B81F3E">
      <w:pPr>
        <w:pStyle w:val="BodyText"/>
        <w:ind w:left="0"/>
        <w:rPr>
          <w:b/>
          <w:bCs/>
          <w:sz w:val="22"/>
          <w:szCs w:val="22"/>
        </w:rPr>
      </w:pPr>
      <w:r w:rsidRPr="005605B7">
        <w:rPr>
          <w:sz w:val="22"/>
          <w:szCs w:val="22"/>
        </w:rPr>
        <w:br/>
      </w:r>
      <w:r w:rsidRPr="005605B7">
        <w:rPr>
          <w:b/>
          <w:bCs/>
          <w:sz w:val="22"/>
          <w:szCs w:val="22"/>
        </w:rPr>
        <w:t>Summary</w:t>
      </w:r>
      <w:r w:rsidR="002E0C54" w:rsidRPr="005605B7">
        <w:rPr>
          <w:b/>
          <w:bCs/>
          <w:sz w:val="22"/>
          <w:szCs w:val="22"/>
        </w:rPr>
        <w:br/>
      </w:r>
    </w:p>
    <w:p w14:paraId="2D5052BF" w14:textId="1110C1FF" w:rsidR="001162CE" w:rsidRPr="005605B7" w:rsidRDefault="002532DD" w:rsidP="00B81F3E">
      <w:pPr>
        <w:pStyle w:val="ListParagraph"/>
        <w:numPr>
          <w:ilvl w:val="0"/>
          <w:numId w:val="2"/>
        </w:numPr>
        <w:ind w:left="360"/>
      </w:pPr>
      <w:r w:rsidRPr="005605B7">
        <w:t xml:space="preserve">Rail has the potential to </w:t>
      </w:r>
      <w:r w:rsidR="00B81F3E" w:rsidRPr="005605B7">
        <w:t xml:space="preserve">help </w:t>
      </w:r>
      <w:r w:rsidRPr="005605B7">
        <w:t>alleviate congestion in London not just by reallocating space currently taken up by HGVs on</w:t>
      </w:r>
      <w:r w:rsidR="00FA5E01" w:rsidRPr="005605B7">
        <w:t xml:space="preserve"> London’s</w:t>
      </w:r>
      <w:r w:rsidRPr="005605B7">
        <w:t xml:space="preserve"> road</w:t>
      </w:r>
      <w:r w:rsidR="00FA5E01" w:rsidRPr="005605B7">
        <w:t>s</w:t>
      </w:r>
      <w:r w:rsidRPr="005605B7">
        <w:t xml:space="preserve"> but in so doing, help to reduce the</w:t>
      </w:r>
      <w:r w:rsidR="00FA5E01" w:rsidRPr="005605B7">
        <w:t xml:space="preserve"> number of road works resulting from the</w:t>
      </w:r>
      <w:r w:rsidRPr="005605B7">
        <w:t xml:space="preserve"> wear and tear</w:t>
      </w:r>
      <w:r w:rsidR="00FA5E01" w:rsidRPr="005605B7">
        <w:t xml:space="preserve"> they cause.</w:t>
      </w:r>
      <w:r w:rsidR="00B81F3E" w:rsidRPr="005605B7">
        <w:t xml:space="preserve">  Whilst rail freight cannot replace every HGV movement, using rail for long distance movements can alleviate congestion on the trunk road network, and into key urban terminals.  Rail freight can also work with other modes to support better local deliveries by sustainable transport modes.</w:t>
      </w:r>
    </w:p>
    <w:p w14:paraId="2C2A829C" w14:textId="77777777" w:rsidR="001162CE" w:rsidRPr="005605B7" w:rsidRDefault="001162CE" w:rsidP="00B81F3E">
      <w:pPr>
        <w:pStyle w:val="ListParagraph"/>
        <w:ind w:left="502"/>
      </w:pPr>
    </w:p>
    <w:p w14:paraId="1C88191A" w14:textId="5B42C9B3" w:rsidR="00A13B14" w:rsidRPr="005605B7" w:rsidRDefault="001162CE" w:rsidP="00B81F3E">
      <w:pPr>
        <w:pStyle w:val="ListParagraph"/>
        <w:numPr>
          <w:ilvl w:val="0"/>
          <w:numId w:val="2"/>
        </w:numPr>
        <w:ind w:left="360"/>
      </w:pPr>
      <w:r w:rsidRPr="005605B7">
        <w:t>Rail is the most environmentally benign mode for moving freight in the UK. Per unit load it is responsible for lest that a quarter of the CO</w:t>
      </w:r>
      <w:r w:rsidRPr="005605B7">
        <w:rPr>
          <w:vertAlign w:val="subscript"/>
        </w:rPr>
        <w:t>2</w:t>
      </w:r>
      <w:r w:rsidRPr="005605B7">
        <w:t xml:space="preserve"> emissions associated with moving the same load by road. With further investment in electrification and in non-fossil forms of power generation, emissions can be reduced still further. It also helps to improve air quality.</w:t>
      </w:r>
      <w:r w:rsidR="000D7668" w:rsidRPr="005605B7">
        <w:br/>
      </w:r>
    </w:p>
    <w:p w14:paraId="2C37B411" w14:textId="77F653FD" w:rsidR="00A13B14" w:rsidRPr="005605B7" w:rsidRDefault="00FA5E01" w:rsidP="00B81F3E">
      <w:pPr>
        <w:pStyle w:val="ListParagraph"/>
        <w:numPr>
          <w:ilvl w:val="0"/>
          <w:numId w:val="2"/>
        </w:numPr>
        <w:ind w:left="360"/>
        <w:contextualSpacing/>
      </w:pPr>
      <w:r w:rsidRPr="005605B7">
        <w:t xml:space="preserve">Since the publication of the Mayor of London’s transport strategy in 2018, the need for investment in the </w:t>
      </w:r>
      <w:r w:rsidR="00B81F3E" w:rsidRPr="005605B7">
        <w:t>r</w:t>
      </w:r>
      <w:r w:rsidRPr="005605B7">
        <w:t xml:space="preserve">ail network </w:t>
      </w:r>
      <w:r w:rsidR="00B81F3E" w:rsidRPr="005605B7">
        <w:t xml:space="preserve">in and around London </w:t>
      </w:r>
      <w:r w:rsidRPr="005605B7">
        <w:t xml:space="preserve">has become ever more acute following changes within the shipping industry and the growth of </w:t>
      </w:r>
      <w:r w:rsidR="00B81F3E" w:rsidRPr="005605B7">
        <w:t>i</w:t>
      </w:r>
      <w:r w:rsidRPr="005605B7">
        <w:t xml:space="preserve">ntermodal </w:t>
      </w:r>
      <w:r w:rsidR="00B81F3E" w:rsidRPr="005605B7">
        <w:t xml:space="preserve">rail </w:t>
      </w:r>
      <w:r w:rsidRPr="005605B7">
        <w:t>freight from the ports along the Thames Estuary.</w:t>
      </w:r>
      <w:r w:rsidR="00B81F3E" w:rsidRPr="005605B7">
        <w:t xml:space="preserve">  </w:t>
      </w:r>
      <w:r w:rsidR="0032428C" w:rsidRPr="005605B7">
        <w:t xml:space="preserve">This investment includes some larger projects, but also a series of small schemes which would help improve capacity for both </w:t>
      </w:r>
      <w:r w:rsidR="0032428C" w:rsidRPr="005605B7">
        <w:lastRenderedPageBreak/>
        <w:t>passenger and freight services.</w:t>
      </w:r>
      <w:r w:rsidR="00AF1C61" w:rsidRPr="005605B7">
        <w:br/>
      </w:r>
    </w:p>
    <w:p w14:paraId="0A58ECE6" w14:textId="37846332" w:rsidR="009568B8" w:rsidRPr="005605B7" w:rsidRDefault="00FA5E01" w:rsidP="00B81F3E">
      <w:pPr>
        <w:pStyle w:val="ListParagraph"/>
        <w:numPr>
          <w:ilvl w:val="0"/>
          <w:numId w:val="2"/>
        </w:numPr>
        <w:ind w:left="360"/>
        <w:contextualSpacing/>
      </w:pPr>
      <w:r w:rsidRPr="005605B7">
        <w:t xml:space="preserve">Rail freight needs supportive planning policies </w:t>
      </w:r>
      <w:r w:rsidR="001162CE" w:rsidRPr="005605B7">
        <w:t>at both national and local level in order to protect existing rail terminals as well as establish new facilities in response to market demand</w:t>
      </w:r>
      <w:r w:rsidR="002E0C54" w:rsidRPr="005605B7">
        <w:t>.  This is particularly important for urban terminals close to adjacent populations.</w:t>
      </w:r>
      <w:r w:rsidR="002E0C54" w:rsidRPr="005605B7">
        <w:br/>
      </w:r>
    </w:p>
    <w:p w14:paraId="245F0F82" w14:textId="36397A66" w:rsidR="002E0C54" w:rsidRPr="005605B7" w:rsidRDefault="002E0C54" w:rsidP="00B81F3E">
      <w:pPr>
        <w:pStyle w:val="ListParagraph"/>
        <w:numPr>
          <w:ilvl w:val="0"/>
          <w:numId w:val="2"/>
        </w:numPr>
        <w:ind w:left="360"/>
        <w:contextualSpacing/>
      </w:pPr>
      <w:r w:rsidRPr="005605B7">
        <w:t>New rail freight services are emerging to help bring consumer goods into cities by rail for onward distribution by sustainable modes.  This includes parcels on passenger trains and use of bespoke rolling stock to bring freight into passenger stations.  These types of service will need policy support to ensure they can be operated affordably.</w:t>
      </w:r>
    </w:p>
    <w:p w14:paraId="545DFE10" w14:textId="77777777" w:rsidR="009568B8" w:rsidRPr="005605B7" w:rsidRDefault="009568B8" w:rsidP="00B81F3E">
      <w:pPr>
        <w:pStyle w:val="ListParagraph"/>
        <w:ind w:left="502"/>
        <w:contextualSpacing/>
      </w:pPr>
    </w:p>
    <w:p w14:paraId="3467BA18" w14:textId="77777777" w:rsidR="00881847" w:rsidRPr="005605B7" w:rsidRDefault="009568B8" w:rsidP="002E0C54">
      <w:pPr>
        <w:pStyle w:val="ListParagraph"/>
        <w:numPr>
          <w:ilvl w:val="0"/>
          <w:numId w:val="2"/>
        </w:numPr>
        <w:ind w:left="360"/>
        <w:contextualSpacing/>
      </w:pPr>
      <w:r w:rsidRPr="005605B7">
        <w:t xml:space="preserve">With the </w:t>
      </w:r>
      <w:r w:rsidR="002E0C54" w:rsidRPr="005605B7">
        <w:t>new</w:t>
      </w:r>
      <w:r w:rsidRPr="005605B7">
        <w:t xml:space="preserve"> </w:t>
      </w:r>
      <w:r w:rsidR="002E0C54" w:rsidRPr="005605B7">
        <w:t>Railways B</w:t>
      </w:r>
      <w:r w:rsidRPr="005605B7">
        <w:t xml:space="preserve">ill currently going through parliamentary process, it is essential that there is a satisfactory outcome for </w:t>
      </w:r>
      <w:r w:rsidR="002E0C54" w:rsidRPr="005605B7">
        <w:t>r</w:t>
      </w:r>
      <w:r w:rsidRPr="005605B7">
        <w:t xml:space="preserve">ail </w:t>
      </w:r>
      <w:r w:rsidR="002E0C54" w:rsidRPr="005605B7">
        <w:t>f</w:t>
      </w:r>
      <w:r w:rsidRPr="005605B7">
        <w:t>reight if government policy of growing rail freight by 75% by 2050 is to be achieved.</w:t>
      </w:r>
      <w:r w:rsidR="00881847" w:rsidRPr="005605B7">
        <w:br/>
      </w:r>
    </w:p>
    <w:p w14:paraId="0A5AF966" w14:textId="77777777" w:rsidR="00881847" w:rsidRPr="005605B7" w:rsidRDefault="00881847" w:rsidP="00881847">
      <w:pPr>
        <w:pStyle w:val="ListParagraph"/>
        <w:rPr>
          <w:b/>
          <w:bCs/>
        </w:rPr>
      </w:pPr>
    </w:p>
    <w:p w14:paraId="4E45BC2A" w14:textId="01DA5CE0" w:rsidR="00881847" w:rsidRPr="005605B7" w:rsidRDefault="00AF1C61" w:rsidP="00881847">
      <w:pPr>
        <w:contextualSpacing/>
      </w:pPr>
      <w:r w:rsidRPr="005605B7">
        <w:rPr>
          <w:b/>
          <w:bCs/>
        </w:rPr>
        <w:t xml:space="preserve">Specific </w:t>
      </w:r>
      <w:r w:rsidR="00881847" w:rsidRPr="005605B7">
        <w:rPr>
          <w:b/>
          <w:bCs/>
        </w:rPr>
        <w:t>Questions</w:t>
      </w:r>
      <w:r w:rsidR="001162CE" w:rsidRPr="005605B7">
        <w:rPr>
          <w:b/>
          <w:bCs/>
          <w:i/>
          <w:iCs/>
        </w:rPr>
        <w:t xml:space="preserve"> </w:t>
      </w:r>
      <w:r w:rsidR="00881847" w:rsidRPr="005605B7">
        <w:rPr>
          <w:b/>
          <w:bCs/>
          <w:i/>
          <w:iCs/>
        </w:rPr>
        <w:br/>
      </w:r>
    </w:p>
    <w:p w14:paraId="4F440503" w14:textId="77777777" w:rsidR="00881847" w:rsidRPr="005605B7" w:rsidRDefault="003A5A80" w:rsidP="00881847">
      <w:pPr>
        <w:contextualSpacing/>
      </w:pPr>
      <w:r w:rsidRPr="005605B7">
        <w:rPr>
          <w:b/>
          <w:bCs/>
          <w:i/>
          <w:iCs/>
        </w:rPr>
        <w:t>What role can other modes of transport have to move freight around London? (e.g. waterways, rail, cargo bikes)</w:t>
      </w:r>
      <w:r w:rsidRPr="005605B7">
        <w:t xml:space="preserve">  </w:t>
      </w:r>
      <w:r w:rsidR="00881847" w:rsidRPr="005605B7">
        <w:br/>
      </w:r>
    </w:p>
    <w:p w14:paraId="02F1939C" w14:textId="465902F6" w:rsidR="00881847" w:rsidRPr="005605B7" w:rsidRDefault="00881847" w:rsidP="00881847">
      <w:pPr>
        <w:pStyle w:val="ListParagraph"/>
        <w:numPr>
          <w:ilvl w:val="0"/>
          <w:numId w:val="2"/>
        </w:numPr>
        <w:ind w:left="360"/>
        <w:contextualSpacing/>
      </w:pPr>
      <w:r w:rsidRPr="005605B7">
        <w:t>Rail freight cannot provide a solution to every freight movement, but an increased use of rail freight will remove HGVs from London’s roads, helping to reduce road congestion.  Rail freight in particular offers support for key logistics supply chains to and from London including;</w:t>
      </w:r>
    </w:p>
    <w:p w14:paraId="4CA25BD3" w14:textId="77777777" w:rsidR="00881847" w:rsidRPr="005605B7" w:rsidRDefault="00881847" w:rsidP="00881847">
      <w:pPr>
        <w:pStyle w:val="ListParagraph"/>
        <w:ind w:left="360"/>
        <w:contextualSpacing/>
      </w:pPr>
    </w:p>
    <w:p w14:paraId="396DC9B6" w14:textId="77777777" w:rsidR="00881847" w:rsidRPr="005605B7" w:rsidRDefault="00881847" w:rsidP="00881847">
      <w:pPr>
        <w:pStyle w:val="ListParagraph"/>
        <w:numPr>
          <w:ilvl w:val="1"/>
          <w:numId w:val="2"/>
        </w:numPr>
        <w:contextualSpacing/>
      </w:pPr>
      <w:r w:rsidRPr="005605B7">
        <w:t>Imported and exported goods to and from ports in the London area to destinations across the UK;</w:t>
      </w:r>
    </w:p>
    <w:p w14:paraId="32FC54A0" w14:textId="77777777" w:rsidR="00881847" w:rsidRPr="005605B7" w:rsidRDefault="00881847" w:rsidP="00881847">
      <w:pPr>
        <w:pStyle w:val="ListParagraph"/>
        <w:numPr>
          <w:ilvl w:val="1"/>
          <w:numId w:val="2"/>
        </w:numPr>
        <w:contextualSpacing/>
      </w:pPr>
      <w:r w:rsidRPr="005605B7">
        <w:t>Retail services for consumers across London;</w:t>
      </w:r>
    </w:p>
    <w:p w14:paraId="20128FA3" w14:textId="77777777" w:rsidR="00881847" w:rsidRPr="005605B7" w:rsidRDefault="00881847" w:rsidP="00881847">
      <w:pPr>
        <w:pStyle w:val="ListParagraph"/>
        <w:numPr>
          <w:ilvl w:val="1"/>
          <w:numId w:val="2"/>
        </w:numPr>
        <w:contextualSpacing/>
      </w:pPr>
      <w:r w:rsidRPr="005605B7">
        <w:t>Providing construction materials for building London’s homes and infrastructure</w:t>
      </w:r>
    </w:p>
    <w:p w14:paraId="00F26EDA" w14:textId="77777777" w:rsidR="00881847" w:rsidRPr="005605B7" w:rsidRDefault="00881847" w:rsidP="00881847">
      <w:pPr>
        <w:pStyle w:val="ListParagraph"/>
        <w:numPr>
          <w:ilvl w:val="1"/>
          <w:numId w:val="2"/>
        </w:numPr>
        <w:contextualSpacing/>
      </w:pPr>
      <w:r w:rsidRPr="005605B7">
        <w:t>Movements of waste products including construction waste and other commodities</w:t>
      </w:r>
    </w:p>
    <w:p w14:paraId="1FD8D3BE" w14:textId="77777777" w:rsidR="006E04BE" w:rsidRPr="005605B7" w:rsidRDefault="006E04BE" w:rsidP="00881847">
      <w:pPr>
        <w:pStyle w:val="ListParagraph"/>
        <w:numPr>
          <w:ilvl w:val="1"/>
          <w:numId w:val="2"/>
        </w:numPr>
        <w:contextualSpacing/>
      </w:pPr>
      <w:r w:rsidRPr="005605B7">
        <w:t>Novel services for moving consumer goods, including parcels on passenger trains and bespoke trains into London stations.</w:t>
      </w:r>
      <w:r w:rsidRPr="005605B7">
        <w:br/>
      </w:r>
    </w:p>
    <w:p w14:paraId="213FD299" w14:textId="77777777" w:rsidR="006E04BE" w:rsidRPr="005605B7" w:rsidRDefault="006E04BE" w:rsidP="006E04BE">
      <w:pPr>
        <w:pStyle w:val="ListParagraph"/>
        <w:numPr>
          <w:ilvl w:val="0"/>
          <w:numId w:val="2"/>
        </w:numPr>
        <w:contextualSpacing/>
      </w:pPr>
      <w:r w:rsidRPr="005605B7">
        <w:t>Each freight train can on average take 76 HGVs off the roads, so encouraging more freight to move by rail can have an important impact on road congestion.  Rail freight produces a quarter of the CO</w:t>
      </w:r>
      <w:r w:rsidRPr="005605B7">
        <w:rPr>
          <w:vertAlign w:val="subscript"/>
        </w:rPr>
        <w:t>2</w:t>
      </w:r>
      <w:r w:rsidRPr="005605B7">
        <w:t xml:space="preserve"> of road freight so it is also an important move towards more sustainable logistics.</w:t>
      </w:r>
      <w:r w:rsidRPr="005605B7">
        <w:br/>
      </w:r>
    </w:p>
    <w:p w14:paraId="375E9B2B" w14:textId="64506632" w:rsidR="00881847" w:rsidRPr="005605B7" w:rsidRDefault="006E04BE" w:rsidP="006E04BE">
      <w:pPr>
        <w:pStyle w:val="ListParagraph"/>
        <w:numPr>
          <w:ilvl w:val="0"/>
          <w:numId w:val="2"/>
        </w:numPr>
        <w:contextualSpacing/>
      </w:pPr>
      <w:r w:rsidRPr="005605B7">
        <w:t xml:space="preserve">Government have set a target to see rail freight grow by 75% by 2050 and the new Railways Bill sets a statutory duty on Great British Railways to promote rail freight.  </w:t>
      </w:r>
      <w:r w:rsidR="00881847" w:rsidRPr="005605B7">
        <w:br/>
      </w:r>
    </w:p>
    <w:p w14:paraId="43739EA8" w14:textId="77777777" w:rsidR="00881847" w:rsidRPr="005605B7" w:rsidRDefault="00881847" w:rsidP="00881847">
      <w:pPr>
        <w:pStyle w:val="ListParagraph"/>
        <w:rPr>
          <w:i/>
          <w:iCs/>
        </w:rPr>
      </w:pPr>
    </w:p>
    <w:p w14:paraId="513A724E" w14:textId="446A4B13" w:rsidR="00881847" w:rsidRPr="005605B7" w:rsidRDefault="003A5A80" w:rsidP="006E04BE">
      <w:pPr>
        <w:contextualSpacing/>
        <w:rPr>
          <w:b/>
          <w:bCs/>
        </w:rPr>
      </w:pPr>
      <w:r w:rsidRPr="005605B7">
        <w:rPr>
          <w:b/>
          <w:bCs/>
          <w:i/>
          <w:iCs/>
        </w:rPr>
        <w:t>What impact does freight have on congestion levels in London? How could this congestion be managed while ensuring facilitating essential freight journeys?</w:t>
      </w:r>
      <w:r w:rsidRPr="005605B7">
        <w:rPr>
          <w:b/>
          <w:bCs/>
        </w:rPr>
        <w:t xml:space="preserve"> </w:t>
      </w:r>
      <w:r w:rsidR="00881847" w:rsidRPr="005605B7">
        <w:rPr>
          <w:b/>
          <w:bCs/>
        </w:rPr>
        <w:br/>
      </w:r>
    </w:p>
    <w:p w14:paraId="6A3C7645" w14:textId="2C922DDA" w:rsidR="006E04BE" w:rsidRPr="005605B7" w:rsidRDefault="006E04BE" w:rsidP="006E04BE">
      <w:pPr>
        <w:pStyle w:val="ListParagraph"/>
        <w:numPr>
          <w:ilvl w:val="0"/>
          <w:numId w:val="2"/>
        </w:numPr>
        <w:ind w:left="360"/>
        <w:contextualSpacing/>
      </w:pPr>
      <w:r w:rsidRPr="005605B7">
        <w:t>Many rail freight services in London which convey bulk materials for house building and infrastructure struggle to operate efficiently across a crowded network.  Freight trains most often avoid the passenger peaks but the paths that they have frequently have extended journey times which makes services less productive.  Overnight services can operate, but urban terminals often have their own planning conditions meaning that they will not be open during nighttime hours to receive a train.  Whilst this lack of efficiency is to some extend inevitable on a crowded network, it is essential that the productivity of rail freight is considered when new rail services and timetables are considered.</w:t>
      </w:r>
      <w:r w:rsidRPr="005605B7">
        <w:br/>
      </w:r>
    </w:p>
    <w:p w14:paraId="36931A72" w14:textId="1F784720" w:rsidR="006E04BE" w:rsidRPr="005605B7" w:rsidRDefault="006E04BE" w:rsidP="001D78A4">
      <w:pPr>
        <w:pStyle w:val="ListParagraph"/>
        <w:numPr>
          <w:ilvl w:val="0"/>
          <w:numId w:val="2"/>
        </w:numPr>
        <w:ind w:left="360"/>
        <w:contextualSpacing/>
      </w:pPr>
      <w:r w:rsidRPr="005605B7">
        <w:t xml:space="preserve">Urban terminals are also often at threat from redevelopment or inappropriate adjacent development which could limit their ability to operate efficiently.  Construction </w:t>
      </w:r>
      <w:r w:rsidR="001D78A4" w:rsidRPr="005605B7">
        <w:t>terminals need to be close to where building activity is taking place, which places them close into cities.  The Mayor’s London Plan does make some good provisions for protecting key rail sites and it is important that this continues to be applied.</w:t>
      </w:r>
      <w:r w:rsidRPr="005605B7">
        <w:rPr>
          <w:i/>
          <w:iCs/>
        </w:rPr>
        <w:br/>
      </w:r>
    </w:p>
    <w:p w14:paraId="27D7E055" w14:textId="77777777" w:rsidR="001D78A4" w:rsidRPr="005605B7" w:rsidRDefault="003A5A80" w:rsidP="001D78A4">
      <w:pPr>
        <w:contextualSpacing/>
        <w:rPr>
          <w:b/>
          <w:bCs/>
        </w:rPr>
      </w:pPr>
      <w:r w:rsidRPr="005605B7">
        <w:rPr>
          <w:b/>
          <w:bCs/>
          <w:i/>
          <w:iCs/>
        </w:rPr>
        <w:t xml:space="preserve">What has been the impact of the increase in light freight and deliveries? </w:t>
      </w:r>
      <w:r w:rsidR="001D78A4" w:rsidRPr="005605B7">
        <w:rPr>
          <w:b/>
          <w:bCs/>
          <w:i/>
          <w:iCs/>
        </w:rPr>
        <w:br/>
      </w:r>
    </w:p>
    <w:p w14:paraId="7677091D" w14:textId="644D51E4" w:rsidR="001D78A4" w:rsidRPr="005605B7" w:rsidRDefault="001D78A4" w:rsidP="002E0C54">
      <w:pPr>
        <w:pStyle w:val="ListParagraph"/>
        <w:numPr>
          <w:ilvl w:val="0"/>
          <w:numId w:val="2"/>
        </w:numPr>
        <w:ind w:left="360"/>
        <w:contextualSpacing/>
      </w:pPr>
      <w:r w:rsidRPr="005605B7">
        <w:t>Although rail freight cannot deliver light freight to the doorstep it can support better deliveries by sustainable modes.  For many years light parcels have been conveyed on passenger trains into St Pancras station where they have continued by electric vans and cargo bikes to final destinations.  There have also been recent trials on Transpennine which are looking to expand this model.  Other companies are using converted passenger trains to move consumer freight.</w:t>
      </w:r>
      <w:r w:rsidRPr="005605B7">
        <w:br/>
      </w:r>
    </w:p>
    <w:p w14:paraId="72C4AB9B" w14:textId="6CCAD925" w:rsidR="003A5A80" w:rsidRPr="005605B7" w:rsidRDefault="001D78A4" w:rsidP="002E0C54">
      <w:pPr>
        <w:pStyle w:val="ListParagraph"/>
        <w:numPr>
          <w:ilvl w:val="0"/>
          <w:numId w:val="2"/>
        </w:numPr>
        <w:ind w:left="360"/>
        <w:contextualSpacing/>
      </w:pPr>
      <w:r w:rsidRPr="005605B7">
        <w:t xml:space="preserve">Cross River partnerships have recently </w:t>
      </w:r>
      <w:proofErr w:type="spellStart"/>
      <w:r w:rsidRPr="005605B7">
        <w:t>trialed</w:t>
      </w:r>
      <w:proofErr w:type="spellEnd"/>
      <w:r w:rsidRPr="005605B7">
        <w:t xml:space="preserve"> urban freight distribution from a hub at Waterloo station.  Although the trial was not rail fed, the potential for freight to be delivered by rail would further develop this concept.  </w:t>
      </w:r>
      <w:r w:rsidR="003A5A80" w:rsidRPr="005605B7">
        <w:br/>
      </w:r>
    </w:p>
    <w:p w14:paraId="2D5CAD44" w14:textId="7DF86007" w:rsidR="00AF1C61" w:rsidRPr="005605B7" w:rsidRDefault="003A5A80" w:rsidP="002E0C54">
      <w:pPr>
        <w:contextualSpacing/>
        <w:rPr>
          <w:b/>
          <w:bCs/>
          <w:i/>
          <w:iCs/>
        </w:rPr>
      </w:pPr>
      <w:r w:rsidRPr="005605B7">
        <w:rPr>
          <w:b/>
          <w:bCs/>
          <w:i/>
          <w:iCs/>
        </w:rPr>
        <w:t>How efficient is the freight network in London and what improvements could be made to enhance its efficiency and reduce the impact of freight on congestion?</w:t>
      </w:r>
      <w:r w:rsidR="00AF1C61" w:rsidRPr="005605B7">
        <w:rPr>
          <w:b/>
          <w:bCs/>
          <w:i/>
          <w:iCs/>
        </w:rPr>
        <w:br/>
      </w:r>
    </w:p>
    <w:p w14:paraId="386D4874" w14:textId="1B3B924A" w:rsidR="003A5A80" w:rsidRPr="005605B7" w:rsidRDefault="003A5A80" w:rsidP="00B81F3E">
      <w:pPr>
        <w:pStyle w:val="ListParagraph"/>
        <w:numPr>
          <w:ilvl w:val="0"/>
          <w:numId w:val="2"/>
        </w:numPr>
        <w:ind w:left="360"/>
        <w:contextualSpacing/>
      </w:pPr>
      <w:r w:rsidRPr="005605B7">
        <w:t xml:space="preserve">The rail freight network in and around London is shared with a busy passenger service, and there are increasing issues with congestion, limiting the ability of the rail freight network to take more HGVs off the road.  </w:t>
      </w:r>
      <w:r w:rsidRPr="005605B7">
        <w:br/>
      </w:r>
    </w:p>
    <w:p w14:paraId="145E9CF7" w14:textId="33D8E42D" w:rsidR="003A5A80" w:rsidRPr="005605B7" w:rsidRDefault="003A5A80" w:rsidP="00B81F3E">
      <w:pPr>
        <w:pStyle w:val="ListParagraph"/>
        <w:numPr>
          <w:ilvl w:val="0"/>
          <w:numId w:val="2"/>
        </w:numPr>
        <w:ind w:left="360"/>
        <w:contextualSpacing/>
      </w:pPr>
      <w:r w:rsidRPr="005605B7">
        <w:t>The</w:t>
      </w:r>
      <w:r w:rsidR="001162CE" w:rsidRPr="005605B7">
        <w:t xml:space="preserve"> Mayors 2018 Transport Strategy,</w:t>
      </w:r>
      <w:r w:rsidR="009568B8" w:rsidRPr="005605B7">
        <w:t xml:space="preserve"> </w:t>
      </w:r>
      <w:r w:rsidR="009568B8" w:rsidRPr="005605B7">
        <w:rPr>
          <w:b/>
          <w:bCs/>
        </w:rPr>
        <w:t>Proposal 18</w:t>
      </w:r>
      <w:r w:rsidRPr="005605B7">
        <w:rPr>
          <w:b/>
          <w:bCs/>
        </w:rPr>
        <w:t xml:space="preserve"> </w:t>
      </w:r>
      <w:r w:rsidRPr="005605B7">
        <w:t>noted</w:t>
      </w:r>
      <w:r w:rsidRPr="005605B7">
        <w:rPr>
          <w:b/>
          <w:bCs/>
        </w:rPr>
        <w:t xml:space="preserve"> </w:t>
      </w:r>
      <w:r w:rsidR="009568B8" w:rsidRPr="005605B7">
        <w:rPr>
          <w:i/>
          <w:iCs/>
        </w:rPr>
        <w:t>‘The Mayor, through T</w:t>
      </w:r>
      <w:r w:rsidRPr="005605B7">
        <w:rPr>
          <w:i/>
          <w:iCs/>
        </w:rPr>
        <w:t>f</w:t>
      </w:r>
      <w:r w:rsidR="009568B8" w:rsidRPr="005605B7">
        <w:rPr>
          <w:i/>
          <w:iCs/>
        </w:rPr>
        <w:t xml:space="preserve">L, will work to encourage </w:t>
      </w:r>
      <w:r w:rsidRPr="005605B7">
        <w:rPr>
          <w:i/>
          <w:iCs/>
        </w:rPr>
        <w:t>…</w:t>
      </w:r>
      <w:r w:rsidR="009568B8" w:rsidRPr="005605B7">
        <w:rPr>
          <w:i/>
          <w:iCs/>
        </w:rPr>
        <w:t xml:space="preserve"> Network Rail to upgrade rail freight routes outside London so that non-London rail freight can be taken around London, thereby freeing up rail paths for the capital fo</w:t>
      </w:r>
      <w:r w:rsidR="00394B59" w:rsidRPr="005605B7">
        <w:rPr>
          <w:i/>
          <w:iCs/>
        </w:rPr>
        <w:t>r</w:t>
      </w:r>
      <w:r w:rsidR="009568B8" w:rsidRPr="005605B7">
        <w:rPr>
          <w:i/>
          <w:iCs/>
        </w:rPr>
        <w:t xml:space="preserve"> additional passenger services and freight trains that serve London’</w:t>
      </w:r>
      <w:r w:rsidR="009568B8" w:rsidRPr="005605B7">
        <w:t>.</w:t>
      </w:r>
      <w:r w:rsidR="00B81F3E" w:rsidRPr="005605B7">
        <w:br/>
      </w:r>
      <w:r w:rsidRPr="005605B7">
        <w:t xml:space="preserve">There has been little progress against this proposal, </w:t>
      </w:r>
      <w:r w:rsidR="00394B59" w:rsidRPr="005605B7">
        <w:t xml:space="preserve"> </w:t>
      </w:r>
      <w:r w:rsidRPr="005605B7">
        <w:t xml:space="preserve">although we note that TfL have been supportive in discussions with Government on key infrastructure schemes.  </w:t>
      </w:r>
      <w:r w:rsidRPr="005605B7">
        <w:br/>
      </w:r>
    </w:p>
    <w:p w14:paraId="35A65C54" w14:textId="77777777" w:rsidR="00B2762E" w:rsidRPr="005605B7" w:rsidRDefault="003A5A80" w:rsidP="00B81F3E">
      <w:pPr>
        <w:pStyle w:val="ListParagraph"/>
        <w:numPr>
          <w:ilvl w:val="0"/>
          <w:numId w:val="2"/>
        </w:numPr>
        <w:ind w:left="360"/>
        <w:contextualSpacing/>
      </w:pPr>
      <w:r w:rsidRPr="005605B7">
        <w:t>Since 2018 there has been growth in rail freight to and from the London area, and in particularly along the north Thameside corridor to Barking and beyond.  T</w:t>
      </w:r>
      <w:r w:rsidR="00394B59" w:rsidRPr="005605B7">
        <w:t xml:space="preserve">here has been substantial investment in the port of London Gateway </w:t>
      </w:r>
      <w:r w:rsidR="008F7E45" w:rsidRPr="005605B7">
        <w:t xml:space="preserve">who, in the last year, have doubled the number of daily freight trains to terminals </w:t>
      </w:r>
      <w:r w:rsidRPr="005605B7">
        <w:t>across the country.  There has also been an increase in trains to and from the port of Tilbury including new retail services for consumers in London.</w:t>
      </w:r>
      <w:r w:rsidR="00354BEC" w:rsidRPr="005605B7">
        <w:t xml:space="preserve">  These trains are removing significant numbers of HGVs from the trunk road network around London, and supporting inward investment in the ports and logistics activities along this corridor.  However</w:t>
      </w:r>
      <w:r w:rsidR="00545D4D" w:rsidRPr="005605B7">
        <w:t>,</w:t>
      </w:r>
      <w:r w:rsidR="00354BEC" w:rsidRPr="005605B7">
        <w:t xml:space="preserve"> with capacity now limited both on this route and across London there is an urgent need for investment to improve capacity, including several level crossings which need upgrading, electrification of the branch line to London Gateway, Ripple Lane yard and work on the cross London corridors.  Although some early development work is underway, none of these schemes are funded.</w:t>
      </w:r>
      <w:r w:rsidR="00B2762E" w:rsidRPr="005605B7">
        <w:br/>
      </w:r>
    </w:p>
    <w:p w14:paraId="1E737EB4" w14:textId="78385A59" w:rsidR="00545D4D" w:rsidRPr="005605B7" w:rsidRDefault="00B2762E" w:rsidP="00B2762E">
      <w:pPr>
        <w:pStyle w:val="ListParagraph"/>
        <w:numPr>
          <w:ilvl w:val="0"/>
          <w:numId w:val="2"/>
        </w:numPr>
        <w:ind w:left="360"/>
        <w:contextualSpacing/>
      </w:pPr>
      <w:r w:rsidRPr="005605B7">
        <w:t>One key scheme is the</w:t>
      </w:r>
      <w:r w:rsidRPr="005605B7">
        <w:t xml:space="preserve"> electrif</w:t>
      </w:r>
      <w:r w:rsidRPr="005605B7">
        <w:t>ication of</w:t>
      </w:r>
      <w:r w:rsidRPr="005605B7">
        <w:t xml:space="preserve"> the route to London Gateway </w:t>
      </w:r>
      <w:r w:rsidRPr="005605B7">
        <w:t xml:space="preserve">port </w:t>
      </w:r>
      <w:r w:rsidRPr="005605B7">
        <w:t xml:space="preserve">from the Southend Line via </w:t>
      </w:r>
      <w:proofErr w:type="spellStart"/>
      <w:r w:rsidRPr="005605B7">
        <w:t>Grays</w:t>
      </w:r>
      <w:proofErr w:type="spellEnd"/>
      <w:r w:rsidRPr="005605B7">
        <w:t xml:space="preserve"> and Tilbury. The four-mile line to the port that branches off at Stanford-le-Hope is the only part of the route still requiring the use of </w:t>
      </w:r>
      <w:r w:rsidRPr="005605B7">
        <w:t>d</w:t>
      </w:r>
      <w:r w:rsidRPr="005605B7">
        <w:t>iesel traction</w:t>
      </w:r>
      <w:r w:rsidRPr="005605B7">
        <w:t xml:space="preserve">, but this prohibits the use of electric rail freight throughout the entire journey, as there are no places around London where a locomotive can be changed.  </w:t>
      </w:r>
      <w:r w:rsidRPr="005605B7">
        <w:t>Although bi-mode locomotives (</w:t>
      </w:r>
      <w:r w:rsidRPr="005605B7">
        <w:t>which use both electricity and diesel</w:t>
      </w:r>
      <w:r w:rsidRPr="005605B7">
        <w:t>) have recently been introduced in the UK, the</w:t>
      </w:r>
      <w:r w:rsidRPr="005605B7">
        <w:t xml:space="preserve">re are currently only 4 in service and it is unlikely that there will be full fleet replacement for many decades.  </w:t>
      </w:r>
      <w:r w:rsidRPr="005605B7">
        <w:t>Electric locomotives have better acceleration and offer better use of scarce network capacity</w:t>
      </w:r>
      <w:r w:rsidRPr="005605B7">
        <w:t xml:space="preserve"> as well as environmental gains, so this gap is a strategic opportunity for London.   However, it is not presently funded.</w:t>
      </w:r>
      <w:r w:rsidR="003A5A80" w:rsidRPr="005605B7">
        <w:br/>
      </w:r>
    </w:p>
    <w:p w14:paraId="0C4DD1C2" w14:textId="24EF0C5C" w:rsidR="00BD77E2" w:rsidRPr="005605B7" w:rsidRDefault="00545D4D" w:rsidP="00545D4D">
      <w:pPr>
        <w:pStyle w:val="ListParagraph"/>
        <w:numPr>
          <w:ilvl w:val="0"/>
          <w:numId w:val="2"/>
        </w:numPr>
        <w:ind w:left="360"/>
        <w:contextualSpacing/>
      </w:pPr>
      <w:r w:rsidRPr="005605B7">
        <w:t xml:space="preserve">The cross London rail routes are also essential for national freight traffic in particular imported and exported goods from the port of Felixstowe.  Some of the traffic from this key port is able to avoid London and travel cross country, however for more traffic to be diverted there is an urgent need to upgrade the key rail junction at Ely, along with other supporting works.  TfL continue to support the development of this scheme, along with many other stakeholders, but again it is presently not funded.  Completion of these works would support rail freight growth in and around London making best use of the available freight capacity. </w:t>
      </w:r>
      <w:r w:rsidR="008F7E45" w:rsidRPr="005605B7">
        <w:t xml:space="preserve">The Government has, however, renewed </w:t>
      </w:r>
      <w:proofErr w:type="spellStart"/>
      <w:proofErr w:type="gramStart"/>
      <w:r w:rsidR="008F7E45" w:rsidRPr="005605B7">
        <w:t>it</w:t>
      </w:r>
      <w:r w:rsidR="00B2762E" w:rsidRPr="005605B7">
        <w:t>’s</w:t>
      </w:r>
      <w:proofErr w:type="spellEnd"/>
      <w:proofErr w:type="gramEnd"/>
      <w:r w:rsidR="008F7E45" w:rsidRPr="005605B7">
        <w:t xml:space="preserve"> commitment to East West Rail and s</w:t>
      </w:r>
      <w:r w:rsidR="00B2762E" w:rsidRPr="005605B7">
        <w:t xml:space="preserve">ome </w:t>
      </w:r>
      <w:r w:rsidR="008F7E45" w:rsidRPr="005605B7">
        <w:t>progress has been made in specifying the route</w:t>
      </w:r>
      <w:r w:rsidR="00B2762E" w:rsidRPr="005605B7">
        <w:t xml:space="preserve"> is usable f</w:t>
      </w:r>
      <w:r w:rsidR="008F7E45" w:rsidRPr="005605B7">
        <w:t xml:space="preserve">or freight. However, it is unlikely to </w:t>
      </w:r>
      <w:r w:rsidR="00B2445B" w:rsidRPr="005605B7">
        <w:t>open the line as far as Cambridge until well into the 2030s and further investment will be needed east of Cambridge to be useful for freight</w:t>
      </w:r>
      <w:r w:rsidR="00B2762E" w:rsidRPr="005605B7">
        <w:t>, even then at modest levels.</w:t>
      </w:r>
      <w:r w:rsidR="00B2762E" w:rsidRPr="005605B7">
        <w:br/>
      </w:r>
    </w:p>
    <w:p w14:paraId="33A10B67" w14:textId="77777777" w:rsidR="00B2445B" w:rsidRPr="005605B7" w:rsidRDefault="00B2445B" w:rsidP="00B81F3E">
      <w:pPr>
        <w:contextualSpacing/>
      </w:pPr>
    </w:p>
    <w:p w14:paraId="761BEEC7" w14:textId="77777777" w:rsidR="00BD77E2" w:rsidRPr="005605B7" w:rsidRDefault="00BD77E2" w:rsidP="00B81F3E">
      <w:pPr>
        <w:pStyle w:val="ListParagraph"/>
        <w:ind w:left="502"/>
        <w:contextualSpacing/>
      </w:pPr>
    </w:p>
    <w:p w14:paraId="72B84987" w14:textId="77777777" w:rsidR="00B2762E" w:rsidRPr="005605B7" w:rsidRDefault="00B2762E" w:rsidP="00B81F3E">
      <w:pPr>
        <w:pStyle w:val="ListParagraph"/>
        <w:ind w:left="502"/>
        <w:contextualSpacing/>
      </w:pPr>
    </w:p>
    <w:p w14:paraId="7BE8A98F" w14:textId="77777777" w:rsidR="00B2762E" w:rsidRPr="005605B7" w:rsidRDefault="00B2762E" w:rsidP="00B81F3E">
      <w:pPr>
        <w:pStyle w:val="ListParagraph"/>
        <w:ind w:left="502"/>
        <w:contextualSpacing/>
      </w:pPr>
    </w:p>
    <w:p w14:paraId="02186A05" w14:textId="7D2D9EF6" w:rsidR="006414A1" w:rsidRPr="005605B7" w:rsidRDefault="006414A1" w:rsidP="00B81F3E">
      <w:r w:rsidRPr="005605B7">
        <w:br w:type="page"/>
      </w:r>
    </w:p>
    <w:p w14:paraId="5A383B7A" w14:textId="77777777" w:rsidR="005D4CFF" w:rsidRPr="005605B7" w:rsidRDefault="005D4CFF" w:rsidP="00B81F3E">
      <w:pPr>
        <w:pStyle w:val="ListParagraph"/>
        <w:ind w:left="502"/>
        <w:contextualSpacing/>
      </w:pPr>
    </w:p>
    <w:p w14:paraId="70887FE7" w14:textId="06653C75" w:rsidR="006414A1" w:rsidRPr="005605B7" w:rsidRDefault="00115742" w:rsidP="00B81F3E">
      <w:pPr>
        <w:pStyle w:val="ListParagraph"/>
        <w:numPr>
          <w:ilvl w:val="0"/>
          <w:numId w:val="2"/>
        </w:numPr>
        <w:ind w:left="360"/>
        <w:contextualSpacing/>
      </w:pPr>
      <w:r w:rsidRPr="005605B7">
        <w:t xml:space="preserve">As the construction industry moves to decarbonize its road fleet and rely on electric HGVs over shorter distances, so the role of rail served terminals around the capital will become ever more important. London has around 50 rail served aggregate terminals supporting key infrastructure as well as new housing and commercial development. </w:t>
      </w:r>
      <w:r w:rsidR="00D37F13" w:rsidRPr="005605B7">
        <w:t xml:space="preserve">In partnership with </w:t>
      </w:r>
      <w:r w:rsidRPr="005605B7">
        <w:t xml:space="preserve">the Mineral Products Association </w:t>
      </w:r>
      <w:r w:rsidR="00D37F13" w:rsidRPr="005605B7">
        <w:t xml:space="preserve">the Rail Freight Group </w:t>
      </w:r>
      <w:r w:rsidR="0047698B" w:rsidRPr="005605B7">
        <w:t>has published</w:t>
      </w:r>
      <w:r w:rsidR="00D37F13" w:rsidRPr="005605B7">
        <w:t xml:space="preserve"> a document setting out the importance of rail freight to the construction sector</w:t>
      </w:r>
      <w:r w:rsidR="0047698B" w:rsidRPr="005605B7">
        <w:t xml:space="preserve"> </w:t>
      </w:r>
      <w:hyperlink r:id="rId7" w:history="1">
        <w:r w:rsidR="00D37F13" w:rsidRPr="005605B7">
          <w:rPr>
            <w:rFonts w:eastAsia="Times New Roman"/>
            <w:bCs/>
            <w:color w:val="0563C1"/>
            <w:kern w:val="2"/>
            <w:u w:val="single"/>
            <w14:ligatures w14:val="standardContextual"/>
          </w:rPr>
          <w:t>here</w:t>
        </w:r>
      </w:hyperlink>
      <w:r w:rsidR="00D37F13" w:rsidRPr="005605B7">
        <w:rPr>
          <w:rFonts w:eastAsia="Calibri"/>
          <w:kern w:val="2"/>
          <w14:ligatures w14:val="standardContextual"/>
        </w:rPr>
        <w:t>.</w:t>
      </w:r>
    </w:p>
    <w:p w14:paraId="3F9FB608" w14:textId="77777777" w:rsidR="006414A1" w:rsidRPr="005605B7" w:rsidRDefault="006414A1" w:rsidP="00B81F3E">
      <w:pPr>
        <w:pStyle w:val="ListParagraph"/>
        <w:rPr>
          <w:rFonts w:eastAsia="Calibri"/>
          <w:kern w:val="2"/>
          <w14:ligatures w14:val="standardContextual"/>
        </w:rPr>
      </w:pPr>
    </w:p>
    <w:p w14:paraId="116E5211" w14:textId="7C214852" w:rsidR="005D4CFF" w:rsidRPr="005605B7" w:rsidRDefault="006414A1" w:rsidP="00B81F3E">
      <w:pPr>
        <w:pStyle w:val="ListParagraph"/>
        <w:numPr>
          <w:ilvl w:val="0"/>
          <w:numId w:val="2"/>
        </w:numPr>
        <w:ind w:left="360"/>
        <w:contextualSpacing/>
      </w:pPr>
      <w:r w:rsidRPr="005605B7">
        <w:rPr>
          <w:rFonts w:eastAsia="Calibri"/>
          <w:kern w:val="2"/>
          <w14:ligatures w14:val="standardContextual"/>
        </w:rPr>
        <w:t>The Government’s planning reforms aim to increase building activity. This will require adequate provision and protection for rail-based terminals (e.g. cement batching plants) to ensure they are not compromised by neighbouring sensitive receptors. It is important to retain supportive policies in the Mayors London Plan.</w:t>
      </w:r>
    </w:p>
    <w:p w14:paraId="60E34B95" w14:textId="77777777" w:rsidR="006414A1" w:rsidRPr="005605B7" w:rsidRDefault="006414A1" w:rsidP="00B81F3E">
      <w:pPr>
        <w:pStyle w:val="ListParagraph"/>
      </w:pPr>
    </w:p>
    <w:p w14:paraId="0D7D6A9D" w14:textId="74CCF804" w:rsidR="00CB06B5" w:rsidRPr="005605B7" w:rsidRDefault="006414A1" w:rsidP="001D78A4">
      <w:pPr>
        <w:pStyle w:val="ListParagraph"/>
        <w:numPr>
          <w:ilvl w:val="0"/>
          <w:numId w:val="2"/>
        </w:numPr>
        <w:ind w:left="360"/>
        <w:contextualSpacing/>
      </w:pPr>
      <w:r w:rsidRPr="005605B7">
        <w:t>New housing will also bring demand for rail served warehousing to meet consumer demand arising from new housing developments. For new developments to be truly sustainable, planning policy needs to embrace their logistics requirements as set out in recent national planning guidance.</w:t>
      </w:r>
      <w:r w:rsidR="00B852AA" w:rsidRPr="005605B7">
        <w:br/>
      </w:r>
    </w:p>
    <w:p w14:paraId="65CFA042" w14:textId="77777777" w:rsidR="00B852AA" w:rsidRPr="005605B7" w:rsidRDefault="00B852AA" w:rsidP="00B852AA">
      <w:pPr>
        <w:pStyle w:val="ListParagraph"/>
      </w:pPr>
    </w:p>
    <w:p w14:paraId="04630551" w14:textId="60B0FB3F" w:rsidR="00B852AA" w:rsidRPr="005605B7" w:rsidRDefault="00B852AA" w:rsidP="00B852AA">
      <w:pPr>
        <w:contextualSpacing/>
        <w:rPr>
          <w:b/>
          <w:bCs/>
          <w:i/>
          <w:iCs/>
        </w:rPr>
      </w:pPr>
      <w:r w:rsidRPr="005605B7">
        <w:rPr>
          <w:b/>
          <w:bCs/>
          <w:i/>
          <w:iCs/>
        </w:rPr>
        <w:t xml:space="preserve">Conclusions </w:t>
      </w:r>
    </w:p>
    <w:p w14:paraId="75604C94" w14:textId="77777777" w:rsidR="001D78A4" w:rsidRPr="005605B7" w:rsidRDefault="001D78A4" w:rsidP="001D78A4">
      <w:pPr>
        <w:pStyle w:val="ListParagraph"/>
      </w:pPr>
    </w:p>
    <w:p w14:paraId="6B7C6BB4" w14:textId="77777777" w:rsidR="00B852AA" w:rsidRPr="005605B7" w:rsidRDefault="00B852AA" w:rsidP="00B81F3E">
      <w:pPr>
        <w:pStyle w:val="ListParagraph"/>
        <w:numPr>
          <w:ilvl w:val="0"/>
          <w:numId w:val="2"/>
        </w:numPr>
        <w:ind w:left="360"/>
        <w:contextualSpacing/>
      </w:pPr>
      <w:r w:rsidRPr="005605B7">
        <w:t>Rail freight is a key part of sustainable logistics and the support of the Mayor and TfL through the Mayors Transport Strategy and London Plan are welcome.</w:t>
      </w:r>
      <w:r w:rsidRPr="005605B7">
        <w:br/>
      </w:r>
    </w:p>
    <w:p w14:paraId="57B0E750" w14:textId="77777777" w:rsidR="00B852AA" w:rsidRPr="005605B7" w:rsidRDefault="00B852AA" w:rsidP="00B81F3E">
      <w:pPr>
        <w:pStyle w:val="ListParagraph"/>
        <w:numPr>
          <w:ilvl w:val="0"/>
          <w:numId w:val="2"/>
        </w:numPr>
        <w:ind w:left="360"/>
        <w:contextualSpacing/>
      </w:pPr>
      <w:r w:rsidRPr="005605B7">
        <w:t xml:space="preserve">Key infrastructure schemes need to be progressed by Government to support freight and passenger rail around London, enabling more services to operate and take more HGVs off the roads.  </w:t>
      </w:r>
      <w:r w:rsidRPr="005605B7">
        <w:br/>
      </w:r>
    </w:p>
    <w:p w14:paraId="3BA99E18" w14:textId="77777777" w:rsidR="00B852AA" w:rsidRPr="005605B7" w:rsidRDefault="00B852AA" w:rsidP="00B81F3E">
      <w:pPr>
        <w:pStyle w:val="ListParagraph"/>
        <w:numPr>
          <w:ilvl w:val="0"/>
          <w:numId w:val="2"/>
        </w:numPr>
        <w:ind w:left="360"/>
        <w:contextualSpacing/>
      </w:pPr>
      <w:r w:rsidRPr="005605B7">
        <w:t>Light freight can be supported by new rail freight modes and recent trials are supporting these developments.</w:t>
      </w:r>
      <w:r w:rsidRPr="005605B7">
        <w:br/>
      </w:r>
    </w:p>
    <w:p w14:paraId="5E015D2C" w14:textId="77F5AECD" w:rsidR="001D78A4" w:rsidRPr="005605B7" w:rsidRDefault="00B852AA" w:rsidP="00B81F3E">
      <w:pPr>
        <w:pStyle w:val="ListParagraph"/>
        <w:numPr>
          <w:ilvl w:val="0"/>
          <w:numId w:val="2"/>
        </w:numPr>
        <w:ind w:left="360"/>
        <w:contextualSpacing/>
      </w:pPr>
      <w:r w:rsidRPr="005605B7">
        <w:t>Rail terminals</w:t>
      </w:r>
      <w:r w:rsidR="005605B7" w:rsidRPr="005605B7">
        <w:t>,</w:t>
      </w:r>
      <w:r w:rsidRPr="005605B7">
        <w:t xml:space="preserve"> particularly in urban centres must be protected in planning and development to ensure they can continue to operate efficiently.</w:t>
      </w:r>
      <w:r w:rsidR="001D78A4" w:rsidRPr="005605B7">
        <w:br/>
      </w:r>
    </w:p>
    <w:p w14:paraId="333897DD" w14:textId="77777777" w:rsidR="001D78A4" w:rsidRPr="005605B7" w:rsidRDefault="001D78A4" w:rsidP="001D78A4">
      <w:pPr>
        <w:pStyle w:val="ListParagraph"/>
      </w:pPr>
    </w:p>
    <w:p w14:paraId="0B721913" w14:textId="77777777" w:rsidR="001D78A4" w:rsidRPr="005605B7" w:rsidRDefault="001D78A4" w:rsidP="00B852AA">
      <w:pPr>
        <w:pStyle w:val="ListParagraph"/>
        <w:ind w:left="360"/>
        <w:contextualSpacing/>
      </w:pPr>
    </w:p>
    <w:p w14:paraId="5979B5DF" w14:textId="3CF941C6" w:rsidR="009568B8" w:rsidRPr="005605B7" w:rsidRDefault="001D78A4" w:rsidP="00B81F3E">
      <w:pPr>
        <w:contextualSpacing/>
      </w:pPr>
      <w:r w:rsidRPr="005605B7">
        <w:br/>
      </w:r>
    </w:p>
    <w:p w14:paraId="6F5D1F4B" w14:textId="77777777" w:rsidR="009568B8" w:rsidRPr="005605B7" w:rsidRDefault="009568B8" w:rsidP="00B81F3E">
      <w:pPr>
        <w:pStyle w:val="ListParagraph"/>
        <w:ind w:left="502"/>
        <w:contextualSpacing/>
      </w:pPr>
    </w:p>
    <w:p w14:paraId="23CF922E" w14:textId="77777777" w:rsidR="003C2177" w:rsidRPr="005605B7" w:rsidRDefault="003C2177" w:rsidP="00B81F3E">
      <w:pPr>
        <w:jc w:val="both"/>
      </w:pPr>
    </w:p>
    <w:p w14:paraId="2737BE13" w14:textId="77777777" w:rsidR="003C2177" w:rsidRPr="005605B7" w:rsidRDefault="003C2177" w:rsidP="00B81F3E">
      <w:pPr>
        <w:jc w:val="both"/>
      </w:pPr>
    </w:p>
    <w:p w14:paraId="73C9D6F1" w14:textId="77777777" w:rsidR="003C2177" w:rsidRPr="005605B7" w:rsidRDefault="003C2177" w:rsidP="00B81F3E">
      <w:pPr>
        <w:jc w:val="both"/>
      </w:pPr>
    </w:p>
    <w:p w14:paraId="593FB578" w14:textId="77777777" w:rsidR="003C2177" w:rsidRPr="005605B7" w:rsidRDefault="003C2177" w:rsidP="00B81F3E">
      <w:pPr>
        <w:jc w:val="both"/>
      </w:pPr>
    </w:p>
    <w:p w14:paraId="38E4956A" w14:textId="77777777" w:rsidR="003C2177" w:rsidRPr="00B81F3E" w:rsidRDefault="003C2177" w:rsidP="00B81F3E">
      <w:pPr>
        <w:jc w:val="both"/>
      </w:pPr>
    </w:p>
    <w:sectPr w:rsidR="003C2177" w:rsidRPr="00B81F3E" w:rsidSect="001870F3">
      <w:headerReference w:type="default" r:id="rId8"/>
      <w:footerReference w:type="even" r:id="rId9"/>
      <w:footerReference w:type="default" r:id="rId10"/>
      <w:pgSz w:w="11900" w:h="1685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D101B" w14:textId="77777777" w:rsidR="006076BD" w:rsidRPr="005605B7" w:rsidRDefault="006076BD" w:rsidP="00A13B14">
      <w:r w:rsidRPr="005605B7">
        <w:separator/>
      </w:r>
    </w:p>
  </w:endnote>
  <w:endnote w:type="continuationSeparator" w:id="0">
    <w:p w14:paraId="05542CB4" w14:textId="77777777" w:rsidR="006076BD" w:rsidRPr="005605B7" w:rsidRDefault="006076BD" w:rsidP="00A13B14">
      <w:r w:rsidRPr="005605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2095179"/>
      <w:docPartObj>
        <w:docPartGallery w:val="Page Numbers (Bottom of Page)"/>
        <w:docPartUnique/>
      </w:docPartObj>
    </w:sdtPr>
    <w:sdtContent>
      <w:p w14:paraId="7D24ED3B" w14:textId="05F0063E" w:rsidR="00A13B14" w:rsidRPr="005605B7" w:rsidRDefault="00A13B14" w:rsidP="00EE119D">
        <w:pPr>
          <w:pStyle w:val="Footer"/>
          <w:framePr w:wrap="none" w:vAnchor="text" w:hAnchor="margin" w:xAlign="right" w:y="1"/>
          <w:rPr>
            <w:rStyle w:val="PageNumber"/>
          </w:rPr>
        </w:pPr>
        <w:r w:rsidRPr="005605B7">
          <w:rPr>
            <w:rStyle w:val="PageNumber"/>
          </w:rPr>
          <w:fldChar w:fldCharType="begin"/>
        </w:r>
        <w:r w:rsidRPr="005605B7">
          <w:rPr>
            <w:rStyle w:val="PageNumber"/>
          </w:rPr>
          <w:instrText xml:space="preserve"> PAGE </w:instrText>
        </w:r>
        <w:r w:rsidRPr="005605B7">
          <w:rPr>
            <w:rStyle w:val="PageNumber"/>
          </w:rPr>
          <w:fldChar w:fldCharType="end"/>
        </w:r>
      </w:p>
    </w:sdtContent>
  </w:sdt>
  <w:p w14:paraId="33EBEE62" w14:textId="77777777" w:rsidR="00A13B14" w:rsidRPr="005605B7" w:rsidRDefault="00A13B14" w:rsidP="00A13B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13130"/>
      <w:docPartObj>
        <w:docPartGallery w:val="Page Numbers (Bottom of Page)"/>
        <w:docPartUnique/>
      </w:docPartObj>
    </w:sdtPr>
    <w:sdtContent>
      <w:p w14:paraId="06B73A2F" w14:textId="149C06F3" w:rsidR="00077FAF" w:rsidRPr="005605B7" w:rsidRDefault="00077FAF">
        <w:pPr>
          <w:pStyle w:val="Footer"/>
          <w:jc w:val="right"/>
        </w:pPr>
        <w:r w:rsidRPr="005605B7">
          <mc:AlternateContent>
            <mc:Choice Requires="wpg">
              <w:drawing>
                <wp:anchor distT="0" distB="0" distL="0" distR="0" simplePos="0" relativeHeight="251659264" behindDoc="0" locked="0" layoutInCell="1" allowOverlap="1" wp14:anchorId="5EC45D8E" wp14:editId="4BCB1A1C">
                  <wp:simplePos x="0" y="0"/>
                  <wp:positionH relativeFrom="page">
                    <wp:align>right</wp:align>
                  </wp:positionH>
                  <wp:positionV relativeFrom="page">
                    <wp:posOffset>9991725</wp:posOffset>
                  </wp:positionV>
                  <wp:extent cx="7553325" cy="779145"/>
                  <wp:effectExtent l="0" t="0" r="9525" b="190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779145"/>
                            <a:chOff x="0" y="0"/>
                            <a:chExt cx="7096759" cy="779145"/>
                          </a:xfrm>
                        </wpg:grpSpPr>
                        <wps:wsp>
                          <wps:cNvPr id="2" name="Graphic 2"/>
                          <wps:cNvSpPr/>
                          <wps:spPr>
                            <a:xfrm>
                              <a:off x="0" y="0"/>
                              <a:ext cx="7096759" cy="779145"/>
                            </a:xfrm>
                            <a:custGeom>
                              <a:avLst/>
                              <a:gdLst/>
                              <a:ahLst/>
                              <a:cxnLst/>
                              <a:rect l="l" t="t" r="r" b="b"/>
                              <a:pathLst>
                                <a:path w="7096759" h="779145">
                                  <a:moveTo>
                                    <a:pt x="5106343" y="778567"/>
                                  </a:moveTo>
                                  <a:lnTo>
                                    <a:pt x="960653" y="532505"/>
                                  </a:lnTo>
                                  <a:lnTo>
                                    <a:pt x="1018415" y="535487"/>
                                  </a:lnTo>
                                  <a:lnTo>
                                    <a:pt x="1076627" y="537559"/>
                                  </a:lnTo>
                                  <a:lnTo>
                                    <a:pt x="1135227" y="538661"/>
                                  </a:lnTo>
                                  <a:lnTo>
                                    <a:pt x="1194151" y="538735"/>
                                  </a:lnTo>
                                  <a:lnTo>
                                    <a:pt x="1253337" y="537724"/>
                                  </a:lnTo>
                                  <a:lnTo>
                                    <a:pt x="1312723" y="535568"/>
                                  </a:lnTo>
                                  <a:lnTo>
                                    <a:pt x="1372246" y="532208"/>
                                  </a:lnTo>
                                  <a:lnTo>
                                    <a:pt x="1420576" y="528490"/>
                                  </a:lnTo>
                                  <a:lnTo>
                                    <a:pt x="1468953" y="523973"/>
                                  </a:lnTo>
                                  <a:lnTo>
                                    <a:pt x="1517376" y="518691"/>
                                  </a:lnTo>
                                  <a:lnTo>
                                    <a:pt x="1565842" y="512677"/>
                                  </a:lnTo>
                                  <a:lnTo>
                                    <a:pt x="1614350" y="505967"/>
                                  </a:lnTo>
                                  <a:lnTo>
                                    <a:pt x="1662897" y="498594"/>
                                  </a:lnTo>
                                  <a:lnTo>
                                    <a:pt x="1711481" y="490593"/>
                                  </a:lnTo>
                                  <a:lnTo>
                                    <a:pt x="1760101" y="481998"/>
                                  </a:lnTo>
                                  <a:lnTo>
                                    <a:pt x="1808754" y="472843"/>
                                  </a:lnTo>
                                  <a:lnTo>
                                    <a:pt x="1857438" y="463162"/>
                                  </a:lnTo>
                                  <a:lnTo>
                                    <a:pt x="1906151" y="452989"/>
                                  </a:lnTo>
                                  <a:lnTo>
                                    <a:pt x="2003656" y="431306"/>
                                  </a:lnTo>
                                  <a:lnTo>
                                    <a:pt x="2101254" y="408068"/>
                                  </a:lnTo>
                                  <a:lnTo>
                                    <a:pt x="2247789" y="370891"/>
                                  </a:lnTo>
                                  <a:lnTo>
                                    <a:pt x="2883414" y="198985"/>
                                  </a:lnTo>
                                  <a:lnTo>
                                    <a:pt x="3029936" y="162018"/>
                                  </a:lnTo>
                                  <a:lnTo>
                                    <a:pt x="3127523" y="138964"/>
                                  </a:lnTo>
                                  <a:lnTo>
                                    <a:pt x="3226369" y="117208"/>
                                  </a:lnTo>
                                  <a:lnTo>
                                    <a:pt x="3326462" y="96972"/>
                                  </a:lnTo>
                                  <a:lnTo>
                                    <a:pt x="3426444" y="78592"/>
                                  </a:lnTo>
                                  <a:lnTo>
                                    <a:pt x="3526315" y="62086"/>
                                  </a:lnTo>
                                  <a:lnTo>
                                    <a:pt x="3626074" y="47477"/>
                                  </a:lnTo>
                                  <a:lnTo>
                                    <a:pt x="3725719" y="34784"/>
                                  </a:lnTo>
                                  <a:lnTo>
                                    <a:pt x="3825249" y="24027"/>
                                  </a:lnTo>
                                  <a:lnTo>
                                    <a:pt x="3924662" y="15227"/>
                                  </a:lnTo>
                                  <a:lnTo>
                                    <a:pt x="3974325" y="11567"/>
                                  </a:lnTo>
                                  <a:lnTo>
                                    <a:pt x="4023959" y="8404"/>
                                  </a:lnTo>
                                  <a:lnTo>
                                    <a:pt x="4073563" y="5740"/>
                                  </a:lnTo>
                                  <a:lnTo>
                                    <a:pt x="4123137" y="3578"/>
                                  </a:lnTo>
                                  <a:lnTo>
                                    <a:pt x="4172681" y="1921"/>
                                  </a:lnTo>
                                  <a:lnTo>
                                    <a:pt x="4222195" y="770"/>
                                  </a:lnTo>
                                  <a:lnTo>
                                    <a:pt x="4271679" y="129"/>
                                  </a:lnTo>
                                  <a:lnTo>
                                    <a:pt x="4321132" y="0"/>
                                  </a:lnTo>
                                  <a:lnTo>
                                    <a:pt x="4370555" y="385"/>
                                  </a:lnTo>
                                  <a:lnTo>
                                    <a:pt x="4419947" y="1287"/>
                                  </a:lnTo>
                                  <a:lnTo>
                                    <a:pt x="4469308" y="2709"/>
                                  </a:lnTo>
                                  <a:lnTo>
                                    <a:pt x="4518639" y="4653"/>
                                  </a:lnTo>
                                  <a:lnTo>
                                    <a:pt x="4567938" y="7122"/>
                                  </a:lnTo>
                                  <a:lnTo>
                                    <a:pt x="4617206" y="10118"/>
                                  </a:lnTo>
                                  <a:lnTo>
                                    <a:pt x="4666442" y="13643"/>
                                  </a:lnTo>
                                  <a:lnTo>
                                    <a:pt x="4715647" y="17701"/>
                                  </a:lnTo>
                                  <a:lnTo>
                                    <a:pt x="4764820" y="22294"/>
                                  </a:lnTo>
                                  <a:lnTo>
                                    <a:pt x="4813961" y="27424"/>
                                  </a:lnTo>
                                  <a:lnTo>
                                    <a:pt x="4863071" y="33093"/>
                                  </a:lnTo>
                                  <a:lnTo>
                                    <a:pt x="4912148" y="39306"/>
                                  </a:lnTo>
                                  <a:lnTo>
                                    <a:pt x="4961192" y="46063"/>
                                  </a:lnTo>
                                  <a:lnTo>
                                    <a:pt x="5010205" y="53366"/>
                                  </a:lnTo>
                                  <a:lnTo>
                                    <a:pt x="5059185" y="61209"/>
                                  </a:lnTo>
                                  <a:lnTo>
                                    <a:pt x="5108133" y="69584"/>
                                  </a:lnTo>
                                  <a:lnTo>
                                    <a:pt x="5157051" y="78484"/>
                                  </a:lnTo>
                                  <a:lnTo>
                                    <a:pt x="5205938" y="87900"/>
                                  </a:lnTo>
                                  <a:lnTo>
                                    <a:pt x="5254794" y="97827"/>
                                  </a:lnTo>
                                  <a:lnTo>
                                    <a:pt x="5303621" y="108255"/>
                                  </a:lnTo>
                                  <a:lnTo>
                                    <a:pt x="5401187" y="130586"/>
                                  </a:lnTo>
                                  <a:lnTo>
                                    <a:pt x="5498639" y="154833"/>
                                  </a:lnTo>
                                  <a:lnTo>
                                    <a:pt x="5595982" y="180936"/>
                                  </a:lnTo>
                                  <a:lnTo>
                                    <a:pt x="5693217" y="208833"/>
                                  </a:lnTo>
                                  <a:lnTo>
                                    <a:pt x="5790350" y="238464"/>
                                  </a:lnTo>
                                  <a:lnTo>
                                    <a:pt x="5887383" y="269768"/>
                                  </a:lnTo>
                                  <a:lnTo>
                                    <a:pt x="5984321" y="302684"/>
                                  </a:lnTo>
                                  <a:lnTo>
                                    <a:pt x="6081167" y="337150"/>
                                  </a:lnTo>
                                  <a:lnTo>
                                    <a:pt x="6177924" y="373108"/>
                                  </a:lnTo>
                                  <a:lnTo>
                                    <a:pt x="6274597" y="410494"/>
                                  </a:lnTo>
                                  <a:lnTo>
                                    <a:pt x="6371188" y="449250"/>
                                  </a:lnTo>
                                  <a:lnTo>
                                    <a:pt x="6515930" y="509816"/>
                                  </a:lnTo>
                                  <a:lnTo>
                                    <a:pt x="6660510" y="573119"/>
                                  </a:lnTo>
                                  <a:lnTo>
                                    <a:pt x="6816899" y="644510"/>
                                  </a:lnTo>
                                  <a:lnTo>
                                    <a:pt x="6978180" y="720980"/>
                                  </a:lnTo>
                                  <a:lnTo>
                                    <a:pt x="7096134" y="778567"/>
                                  </a:lnTo>
                                  <a:lnTo>
                                    <a:pt x="5106343" y="778567"/>
                                  </a:lnTo>
                                  <a:close/>
                                </a:path>
                                <a:path w="7096759" h="779145">
                                  <a:moveTo>
                                    <a:pt x="0" y="778567"/>
                                  </a:moveTo>
                                  <a:lnTo>
                                    <a:pt x="0" y="372568"/>
                                  </a:lnTo>
                                  <a:lnTo>
                                    <a:pt x="108008" y="399071"/>
                                  </a:lnTo>
                                  <a:lnTo>
                                    <a:pt x="234168" y="427839"/>
                                  </a:lnTo>
                                  <a:lnTo>
                                    <a:pt x="325310" y="446944"/>
                                  </a:lnTo>
                                  <a:lnTo>
                                    <a:pt x="421500" y="465443"/>
                                  </a:lnTo>
                                  <a:lnTo>
                                    <a:pt x="471330" y="474320"/>
                                  </a:lnTo>
                                  <a:lnTo>
                                    <a:pt x="522236" y="482870"/>
                                  </a:lnTo>
                                  <a:lnTo>
                                    <a:pt x="574152" y="491035"/>
                                  </a:lnTo>
                                  <a:lnTo>
                                    <a:pt x="627019" y="498757"/>
                                  </a:lnTo>
                                  <a:lnTo>
                                    <a:pt x="680772" y="505977"/>
                                  </a:lnTo>
                                  <a:lnTo>
                                    <a:pt x="735349" y="512637"/>
                                  </a:lnTo>
                                  <a:lnTo>
                                    <a:pt x="790688" y="518678"/>
                                  </a:lnTo>
                                  <a:lnTo>
                                    <a:pt x="846727" y="524042"/>
                                  </a:lnTo>
                                  <a:lnTo>
                                    <a:pt x="903403" y="528670"/>
                                  </a:lnTo>
                                  <a:lnTo>
                                    <a:pt x="5106343" y="778567"/>
                                  </a:lnTo>
                                  <a:lnTo>
                                    <a:pt x="0" y="778567"/>
                                  </a:lnTo>
                                  <a:close/>
                                </a:path>
                              </a:pathLst>
                            </a:custGeom>
                            <a:solidFill>
                              <a:srgbClr val="F1C70E"/>
                            </a:solidFill>
                          </wps:spPr>
                          <wps:bodyPr wrap="square" lIns="0" tIns="0" rIns="0" bIns="0" rtlCol="0">
                            <a:prstTxWarp prst="textNoShape">
                              <a:avLst/>
                            </a:prstTxWarp>
                            <a:noAutofit/>
                          </wps:bodyPr>
                        </wps:wsp>
                        <wps:wsp>
                          <wps:cNvPr id="3" name="Graphic 3"/>
                          <wps:cNvSpPr/>
                          <wps:spPr>
                            <a:xfrm>
                              <a:off x="44784" y="57572"/>
                              <a:ext cx="7051975" cy="664210"/>
                            </a:xfrm>
                            <a:custGeom>
                              <a:avLst/>
                              <a:gdLst/>
                              <a:ahLst/>
                              <a:cxnLst/>
                              <a:rect l="l" t="t" r="r" b="b"/>
                              <a:pathLst>
                                <a:path w="6560184" h="664210">
                                  <a:moveTo>
                                    <a:pt x="6442700" y="611414"/>
                                  </a:moveTo>
                                  <a:lnTo>
                                    <a:pt x="1107776" y="611414"/>
                                  </a:lnTo>
                                  <a:lnTo>
                                    <a:pt x="1167491" y="611300"/>
                                  </a:lnTo>
                                  <a:lnTo>
                                    <a:pt x="1227739" y="609993"/>
                                  </a:lnTo>
                                  <a:lnTo>
                                    <a:pt x="1288412" y="607404"/>
                                  </a:lnTo>
                                  <a:lnTo>
                                    <a:pt x="1349405" y="603444"/>
                                  </a:lnTo>
                                  <a:lnTo>
                                    <a:pt x="1410611" y="598025"/>
                                  </a:lnTo>
                                  <a:lnTo>
                                    <a:pt x="1471924" y="591060"/>
                                  </a:lnTo>
                                  <a:lnTo>
                                    <a:pt x="1520988" y="584246"/>
                                  </a:lnTo>
                                  <a:lnTo>
                                    <a:pt x="1570052" y="576434"/>
                                  </a:lnTo>
                                  <a:lnTo>
                                    <a:pt x="1619116" y="567675"/>
                                  </a:lnTo>
                                  <a:lnTo>
                                    <a:pt x="1668180" y="558024"/>
                                  </a:lnTo>
                                  <a:lnTo>
                                    <a:pt x="1717244" y="547534"/>
                                  </a:lnTo>
                                  <a:lnTo>
                                    <a:pt x="1766309" y="536259"/>
                                  </a:lnTo>
                                  <a:lnTo>
                                    <a:pt x="1815373" y="524250"/>
                                  </a:lnTo>
                                  <a:lnTo>
                                    <a:pt x="1864437" y="511562"/>
                                  </a:lnTo>
                                  <a:lnTo>
                                    <a:pt x="1913501" y="498248"/>
                                  </a:lnTo>
                                  <a:lnTo>
                                    <a:pt x="1962565" y="484361"/>
                                  </a:lnTo>
                                  <a:lnTo>
                                    <a:pt x="2011629" y="469954"/>
                                  </a:lnTo>
                                  <a:lnTo>
                                    <a:pt x="2109758" y="439794"/>
                                  </a:lnTo>
                                  <a:lnTo>
                                    <a:pt x="2207886" y="408194"/>
                                  </a:lnTo>
                                  <a:lnTo>
                                    <a:pt x="2649463" y="259596"/>
                                  </a:lnTo>
                                  <a:lnTo>
                                    <a:pt x="2796656" y="212209"/>
                                  </a:lnTo>
                                  <a:lnTo>
                                    <a:pt x="2894784" y="182456"/>
                                  </a:lnTo>
                                  <a:lnTo>
                                    <a:pt x="2943848" y="168291"/>
                                  </a:lnTo>
                                  <a:lnTo>
                                    <a:pt x="2994604" y="154202"/>
                                  </a:lnTo>
                                  <a:lnTo>
                                    <a:pt x="3045360" y="140701"/>
                                  </a:lnTo>
                                  <a:lnTo>
                                    <a:pt x="3096116" y="127791"/>
                                  </a:lnTo>
                                  <a:lnTo>
                                    <a:pt x="3146872" y="115477"/>
                                  </a:lnTo>
                                  <a:lnTo>
                                    <a:pt x="3197628" y="103763"/>
                                  </a:lnTo>
                                  <a:lnTo>
                                    <a:pt x="3248384" y="92652"/>
                                  </a:lnTo>
                                  <a:lnTo>
                                    <a:pt x="3299140" y="82148"/>
                                  </a:lnTo>
                                  <a:lnTo>
                                    <a:pt x="3349896" y="72256"/>
                                  </a:lnTo>
                                  <a:lnTo>
                                    <a:pt x="3400652" y="62979"/>
                                  </a:lnTo>
                                  <a:lnTo>
                                    <a:pt x="3451408" y="54323"/>
                                  </a:lnTo>
                                  <a:lnTo>
                                    <a:pt x="3502164" y="46289"/>
                                  </a:lnTo>
                                  <a:lnTo>
                                    <a:pt x="3552920" y="38884"/>
                                  </a:lnTo>
                                  <a:lnTo>
                                    <a:pt x="3603676" y="32110"/>
                                  </a:lnTo>
                                  <a:lnTo>
                                    <a:pt x="3654432" y="25972"/>
                                  </a:lnTo>
                                  <a:lnTo>
                                    <a:pt x="3705188" y="20474"/>
                                  </a:lnTo>
                                  <a:lnTo>
                                    <a:pt x="3755944" y="15619"/>
                                  </a:lnTo>
                                  <a:lnTo>
                                    <a:pt x="3806700" y="11412"/>
                                  </a:lnTo>
                                  <a:lnTo>
                                    <a:pt x="3857456" y="7857"/>
                                  </a:lnTo>
                                  <a:lnTo>
                                    <a:pt x="3908212" y="4958"/>
                                  </a:lnTo>
                                  <a:lnTo>
                                    <a:pt x="3958968" y="2718"/>
                                  </a:lnTo>
                                  <a:lnTo>
                                    <a:pt x="4009724" y="1143"/>
                                  </a:lnTo>
                                  <a:lnTo>
                                    <a:pt x="4060480" y="235"/>
                                  </a:lnTo>
                                  <a:lnTo>
                                    <a:pt x="4111236" y="0"/>
                                  </a:lnTo>
                                  <a:lnTo>
                                    <a:pt x="4161992" y="440"/>
                                  </a:lnTo>
                                  <a:lnTo>
                                    <a:pt x="4212748" y="1560"/>
                                  </a:lnTo>
                                  <a:lnTo>
                                    <a:pt x="4263504" y="3364"/>
                                  </a:lnTo>
                                  <a:lnTo>
                                    <a:pt x="4314260" y="5856"/>
                                  </a:lnTo>
                                  <a:lnTo>
                                    <a:pt x="4365016" y="9041"/>
                                  </a:lnTo>
                                  <a:lnTo>
                                    <a:pt x="4415772" y="12921"/>
                                  </a:lnTo>
                                  <a:lnTo>
                                    <a:pt x="4464836" y="17335"/>
                                  </a:lnTo>
                                  <a:lnTo>
                                    <a:pt x="4513900" y="22392"/>
                                  </a:lnTo>
                                  <a:lnTo>
                                    <a:pt x="4562965" y="28082"/>
                                  </a:lnTo>
                                  <a:lnTo>
                                    <a:pt x="4612029" y="34393"/>
                                  </a:lnTo>
                                  <a:lnTo>
                                    <a:pt x="4661093" y="41314"/>
                                  </a:lnTo>
                                  <a:lnTo>
                                    <a:pt x="4710157" y="48836"/>
                                  </a:lnTo>
                                  <a:lnTo>
                                    <a:pt x="4759221" y="56946"/>
                                  </a:lnTo>
                                  <a:lnTo>
                                    <a:pt x="4808285" y="65634"/>
                                  </a:lnTo>
                                  <a:lnTo>
                                    <a:pt x="4857349" y="74889"/>
                                  </a:lnTo>
                                  <a:lnTo>
                                    <a:pt x="4906414" y="84700"/>
                                  </a:lnTo>
                                  <a:lnTo>
                                    <a:pt x="4955478" y="95056"/>
                                  </a:lnTo>
                                  <a:lnTo>
                                    <a:pt x="5004542" y="105946"/>
                                  </a:lnTo>
                                  <a:lnTo>
                                    <a:pt x="5053606" y="117360"/>
                                  </a:lnTo>
                                  <a:lnTo>
                                    <a:pt x="5102670" y="129286"/>
                                  </a:lnTo>
                                  <a:lnTo>
                                    <a:pt x="5200798" y="154633"/>
                                  </a:lnTo>
                                  <a:lnTo>
                                    <a:pt x="5298927" y="181898"/>
                                  </a:lnTo>
                                  <a:lnTo>
                                    <a:pt x="5397055" y="210995"/>
                                  </a:lnTo>
                                  <a:lnTo>
                                    <a:pt x="5495183" y="241836"/>
                                  </a:lnTo>
                                  <a:lnTo>
                                    <a:pt x="5593312" y="274335"/>
                                  </a:lnTo>
                                  <a:lnTo>
                                    <a:pt x="5691440" y="308403"/>
                                  </a:lnTo>
                                  <a:lnTo>
                                    <a:pt x="5789568" y="343955"/>
                                  </a:lnTo>
                                  <a:lnTo>
                                    <a:pt x="5887696" y="380902"/>
                                  </a:lnTo>
                                  <a:lnTo>
                                    <a:pt x="6000810" y="425099"/>
                                  </a:lnTo>
                                  <a:lnTo>
                                    <a:pt x="6169014" y="493660"/>
                                  </a:lnTo>
                                  <a:lnTo>
                                    <a:pt x="6333450" y="563566"/>
                                  </a:lnTo>
                                  <a:lnTo>
                                    <a:pt x="6442700" y="611414"/>
                                  </a:lnTo>
                                  <a:close/>
                                </a:path>
                                <a:path w="6560184" h="664210">
                                  <a:moveTo>
                                    <a:pt x="6559797" y="663832"/>
                                  </a:moveTo>
                                  <a:lnTo>
                                    <a:pt x="0" y="663832"/>
                                  </a:lnTo>
                                  <a:lnTo>
                                    <a:pt x="0" y="462675"/>
                                  </a:lnTo>
                                  <a:lnTo>
                                    <a:pt x="387288" y="537169"/>
                                  </a:lnTo>
                                  <a:lnTo>
                                    <a:pt x="471475" y="551847"/>
                                  </a:lnTo>
                                  <a:lnTo>
                                    <a:pt x="563329" y="566346"/>
                                  </a:lnTo>
                                  <a:lnTo>
                                    <a:pt x="611864" y="573308"/>
                                  </a:lnTo>
                                  <a:lnTo>
                                    <a:pt x="661996" y="579960"/>
                                  </a:lnTo>
                                  <a:lnTo>
                                    <a:pt x="713619" y="586213"/>
                                  </a:lnTo>
                                  <a:lnTo>
                                    <a:pt x="766627" y="591980"/>
                                  </a:lnTo>
                                  <a:lnTo>
                                    <a:pt x="820912" y="597172"/>
                                  </a:lnTo>
                                  <a:lnTo>
                                    <a:pt x="876368" y="601700"/>
                                  </a:lnTo>
                                  <a:lnTo>
                                    <a:pt x="932889" y="605477"/>
                                  </a:lnTo>
                                  <a:lnTo>
                                    <a:pt x="990368" y="608414"/>
                                  </a:lnTo>
                                  <a:lnTo>
                                    <a:pt x="1048699" y="610422"/>
                                  </a:lnTo>
                                  <a:lnTo>
                                    <a:pt x="1107776" y="611414"/>
                                  </a:lnTo>
                                  <a:lnTo>
                                    <a:pt x="6442700" y="611414"/>
                                  </a:lnTo>
                                  <a:lnTo>
                                    <a:pt x="6559797" y="663832"/>
                                  </a:lnTo>
                                  <a:close/>
                                </a:path>
                              </a:pathLst>
                            </a:custGeom>
                            <a:solidFill>
                              <a:srgbClr val="054586"/>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103A8C3A" id="Group 1" o:spid="_x0000_s1026" style="position:absolute;margin-left:543.55pt;margin-top:786.75pt;width:594.75pt;height:61.35pt;z-index:251659264;mso-wrap-distance-left:0;mso-wrap-distance-right:0;mso-position-horizontal:right;mso-position-horizontal-relative:page;mso-position-vertical-relative:page;mso-width-relative:margin" coordsize="70967,77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">
                  <v:shape id="Graphic 2" o:spid="_x0000_s1027" style="position:absolute;width:70967;height:7791;visibility:visible;mso-wrap-style:square;v-text-anchor:top" coordsize="7096759,77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" path="m5106343,778567l960653,532505r57762,2982l1076627,537559r58600,1102l1194151,538735r59186,-1011l1312723,535568r59523,-3360l1420576,528490r48377,-4517l1517376,518691r48466,-6014l1614350,505967r48547,-7373l1711481,490593r48620,-8595l1808754,472843r48684,-9681l1906151,452989r97505,-21683l2101254,408068r146535,-37177l2883414,198985r146522,-36967l3127523,138964r98846,-21756l3326462,96972r99982,-18380l3526315,62086r99759,-14609l3725719,34784r99530,-10757l3924662,15227r49663,-3660l4023959,8404r49604,-2664l4123137,3578r49544,-1657l4222195,770r49484,-641l4321132,r49423,385l4419947,1287r49361,1422l4518639,4653r49299,2469l4617206,10118r49236,3525l4715647,17701r49173,4593l4813961,27424r49110,5669l4912148,39306r49044,6757l5010205,53366r48980,7843l5108133,69584r48918,8900l5205938,87900r48856,9927l5303621,108255r97566,22331l5498639,154833r97343,26103l5693217,208833r97133,29631l5887383,269768r96938,32916l6081167,337150r96757,35958l6274597,410494r96591,38756l6515930,509816r144580,63303l6816899,644510r161281,76470l7096134,778567r-1989791,xem,778567l,372568r108008,26503l234168,427839r91142,19105l421500,465443r49830,8877l522236,482870r51916,8165l627019,498757r53753,7220l735349,512637r55339,6041l846727,524042r56676,4628l5106343,778567,,778567xe" fillcolor="#f1c70e" stroked="f">
                    <v:path arrowok="t"/>
                  </v:shape>
                  <v:shape id="Graphic 3" o:spid="_x0000_s1028" style="position:absolute;left:447;top:575;width:70520;height:6642;visibility:visible;mso-wrap-style:square;v-text-anchor:top" coordsize="6560184,664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" path="m6442700,611414r-5334924,l1167491,611300r60248,-1307l1288412,607404r60993,-3960l1410611,598025r61313,-6965l1520988,584246r49064,-7812l1619116,567675r49064,-9651l1717244,547534r49065,-11275l1815373,524250r49064,-12688l1913501,498248r49064,-13887l2011629,469954r98129,-30160l2207886,408194,2649463,259596r147193,-47387l2894784,182456r49064,-14165l2994604,154202r50756,-13501l3096116,127791r50756,-12314l3197628,103763r50756,-11111l3299140,82148r50756,-9892l3400652,62979r50756,-8656l3502164,46289r50756,-7405l3603676,32110r50756,-6138l3705188,20474r50756,-4855l3806700,11412r50756,-3555l3908212,4958r50756,-2240l4009724,1143r50756,-908l4111236,r50756,440l4212748,1560r50756,1804l4314260,5856r50756,3185l4415772,12921r49064,4414l4513900,22392r49065,5690l4612029,34393r49064,6921l4710157,48836r49064,8110l4808285,65634r49064,9255l4906414,84700r49064,10356l5004542,105946r49064,11414l5102670,129286r98128,25347l5298927,181898r98128,29097l5495183,241836r98129,32499l5691440,308403r98128,35552l5887696,380902r113114,44197l6169014,493660r164436,69906l6442700,611414xem6559797,663832l,663832,,462675r387288,74494l471475,551847r91854,14499l611864,573308r50132,6652l713619,586213r53008,5767l820912,597172r55456,4528l932889,605477r57479,2937l1048699,610422r59077,992l6442700,611414r117097,52418xe" fillcolor="#054586" stroked="f">
                    <v:path arrowok="t"/>
                  </v:shape>
                  <w10:wrap anchorx="page" anchory="page"/>
                </v:group>
              </w:pict>
            </mc:Fallback>
          </mc:AlternateContent>
        </w:r>
        <w:r w:rsidRPr="005605B7">
          <w:fldChar w:fldCharType="begin"/>
        </w:r>
        <w:r w:rsidRPr="005605B7">
          <w:instrText xml:space="preserve"> PAGE   \* MERGEFORMAT </w:instrText>
        </w:r>
        <w:r w:rsidRPr="005605B7">
          <w:fldChar w:fldCharType="separate"/>
        </w:r>
        <w:r w:rsidRPr="005605B7">
          <w:t>2</w:t>
        </w:r>
        <w:r w:rsidRPr="005605B7">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9A44B" w14:textId="77777777" w:rsidR="006076BD" w:rsidRPr="005605B7" w:rsidRDefault="006076BD" w:rsidP="00A13B14">
      <w:r w:rsidRPr="005605B7">
        <w:separator/>
      </w:r>
    </w:p>
  </w:footnote>
  <w:footnote w:type="continuationSeparator" w:id="0">
    <w:p w14:paraId="0D9A91CE" w14:textId="77777777" w:rsidR="006076BD" w:rsidRPr="005605B7" w:rsidRDefault="006076BD" w:rsidP="00A13B14">
      <w:r w:rsidRPr="005605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B9CED" w14:textId="35A01578" w:rsidR="00A65C6C" w:rsidRPr="005605B7" w:rsidRDefault="00A65C6C">
    <w:pPr>
      <w:pStyle w:val="Header"/>
    </w:pPr>
    <w:r w:rsidRPr="005605B7">
      <w:rPr>
        <w:rFonts w:ascii="Times New Roman"/>
        <w:sz w:val="20"/>
      </w:rPr>
      <w:drawing>
        <wp:inline distT="0" distB="0" distL="0" distR="0" wp14:anchorId="4958583A" wp14:editId="5D3D8EE5">
          <wp:extent cx="810702" cy="557212"/>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810702" cy="557212"/>
                  </a:xfrm>
                  <a:prstGeom prst="rect">
                    <a:avLst/>
                  </a:prstGeom>
                </pic:spPr>
              </pic:pic>
            </a:graphicData>
          </a:graphic>
        </wp:inline>
      </w:drawing>
    </w:r>
  </w:p>
  <w:p w14:paraId="6289139E" w14:textId="77777777" w:rsidR="00A65C6C" w:rsidRPr="005605B7" w:rsidRDefault="00A65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7534D"/>
    <w:multiLevelType w:val="hybridMultilevel"/>
    <w:tmpl w:val="F21E00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3962C27"/>
    <w:multiLevelType w:val="hybridMultilevel"/>
    <w:tmpl w:val="55DEB2AC"/>
    <w:lvl w:ilvl="0" w:tplc="09488F92">
      <w:start w:val="1"/>
      <w:numFmt w:val="decimal"/>
      <w:lvlText w:val="%1."/>
      <w:lvlJc w:val="left"/>
      <w:pPr>
        <w:ind w:left="579" w:hanging="360"/>
      </w:pPr>
      <w:rPr>
        <w:b w:val="0"/>
        <w:bCs w:val="0"/>
      </w:rPr>
    </w:lvl>
    <w:lvl w:ilvl="1" w:tplc="08090019">
      <w:start w:val="1"/>
      <w:numFmt w:val="lowerLetter"/>
      <w:lvlText w:val="%2."/>
      <w:lvlJc w:val="left"/>
      <w:pPr>
        <w:ind w:left="1386" w:hanging="360"/>
      </w:pPr>
    </w:lvl>
    <w:lvl w:ilvl="2" w:tplc="0809001B" w:tentative="1">
      <w:start w:val="1"/>
      <w:numFmt w:val="lowerRoman"/>
      <w:lvlText w:val="%3."/>
      <w:lvlJc w:val="right"/>
      <w:pPr>
        <w:ind w:left="2106" w:hanging="180"/>
      </w:pPr>
    </w:lvl>
    <w:lvl w:ilvl="3" w:tplc="0809000F" w:tentative="1">
      <w:start w:val="1"/>
      <w:numFmt w:val="decimal"/>
      <w:lvlText w:val="%4."/>
      <w:lvlJc w:val="left"/>
      <w:pPr>
        <w:ind w:left="2826" w:hanging="360"/>
      </w:pPr>
    </w:lvl>
    <w:lvl w:ilvl="4" w:tplc="08090019" w:tentative="1">
      <w:start w:val="1"/>
      <w:numFmt w:val="lowerLetter"/>
      <w:lvlText w:val="%5."/>
      <w:lvlJc w:val="left"/>
      <w:pPr>
        <w:ind w:left="3546" w:hanging="360"/>
      </w:pPr>
    </w:lvl>
    <w:lvl w:ilvl="5" w:tplc="0809001B" w:tentative="1">
      <w:start w:val="1"/>
      <w:numFmt w:val="lowerRoman"/>
      <w:lvlText w:val="%6."/>
      <w:lvlJc w:val="right"/>
      <w:pPr>
        <w:ind w:left="4266" w:hanging="180"/>
      </w:pPr>
    </w:lvl>
    <w:lvl w:ilvl="6" w:tplc="0809000F" w:tentative="1">
      <w:start w:val="1"/>
      <w:numFmt w:val="decimal"/>
      <w:lvlText w:val="%7."/>
      <w:lvlJc w:val="left"/>
      <w:pPr>
        <w:ind w:left="4986" w:hanging="360"/>
      </w:pPr>
    </w:lvl>
    <w:lvl w:ilvl="7" w:tplc="08090019" w:tentative="1">
      <w:start w:val="1"/>
      <w:numFmt w:val="lowerLetter"/>
      <w:lvlText w:val="%8."/>
      <w:lvlJc w:val="left"/>
      <w:pPr>
        <w:ind w:left="5706" w:hanging="360"/>
      </w:pPr>
    </w:lvl>
    <w:lvl w:ilvl="8" w:tplc="0809001B" w:tentative="1">
      <w:start w:val="1"/>
      <w:numFmt w:val="lowerRoman"/>
      <w:lvlText w:val="%9."/>
      <w:lvlJc w:val="right"/>
      <w:pPr>
        <w:ind w:left="6426" w:hanging="180"/>
      </w:pPr>
    </w:lvl>
  </w:abstractNum>
  <w:abstractNum w:abstractNumId="2" w15:restartNumberingAfterBreak="0">
    <w:nsid w:val="48837CB9"/>
    <w:multiLevelType w:val="hybridMultilevel"/>
    <w:tmpl w:val="3B28F7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3282982">
    <w:abstractNumId w:val="2"/>
  </w:num>
  <w:num w:numId="2" w16cid:durableId="1436095540">
    <w:abstractNumId w:val="1"/>
  </w:num>
  <w:num w:numId="3" w16cid:durableId="127640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255"/>
    <w:rsid w:val="00042B4D"/>
    <w:rsid w:val="00077FAF"/>
    <w:rsid w:val="000D7668"/>
    <w:rsid w:val="00115742"/>
    <w:rsid w:val="001162CE"/>
    <w:rsid w:val="001870F3"/>
    <w:rsid w:val="001A6CAD"/>
    <w:rsid w:val="001D78A4"/>
    <w:rsid w:val="001F6DDB"/>
    <w:rsid w:val="00225673"/>
    <w:rsid w:val="00247861"/>
    <w:rsid w:val="002532DD"/>
    <w:rsid w:val="002D1841"/>
    <w:rsid w:val="002E0C54"/>
    <w:rsid w:val="0032428C"/>
    <w:rsid w:val="00354BEC"/>
    <w:rsid w:val="00370D39"/>
    <w:rsid w:val="00394B59"/>
    <w:rsid w:val="003A5A80"/>
    <w:rsid w:val="003C2177"/>
    <w:rsid w:val="00441B02"/>
    <w:rsid w:val="00444A2E"/>
    <w:rsid w:val="0047698B"/>
    <w:rsid w:val="004917C3"/>
    <w:rsid w:val="004D3A66"/>
    <w:rsid w:val="004E10A9"/>
    <w:rsid w:val="00522293"/>
    <w:rsid w:val="005312A2"/>
    <w:rsid w:val="00545D4D"/>
    <w:rsid w:val="0054601E"/>
    <w:rsid w:val="005605B7"/>
    <w:rsid w:val="005D4CFF"/>
    <w:rsid w:val="006076BD"/>
    <w:rsid w:val="006414A1"/>
    <w:rsid w:val="006569E3"/>
    <w:rsid w:val="006C14C3"/>
    <w:rsid w:val="006E04BE"/>
    <w:rsid w:val="007643A7"/>
    <w:rsid w:val="00780608"/>
    <w:rsid w:val="007A4448"/>
    <w:rsid w:val="007D793E"/>
    <w:rsid w:val="007F7380"/>
    <w:rsid w:val="00820FA6"/>
    <w:rsid w:val="00881847"/>
    <w:rsid w:val="008B6C93"/>
    <w:rsid w:val="008F7A36"/>
    <w:rsid w:val="008F7E45"/>
    <w:rsid w:val="00956341"/>
    <w:rsid w:val="009568B8"/>
    <w:rsid w:val="0098331C"/>
    <w:rsid w:val="009C7820"/>
    <w:rsid w:val="00A13B14"/>
    <w:rsid w:val="00A24E6C"/>
    <w:rsid w:val="00A53B23"/>
    <w:rsid w:val="00A65C6C"/>
    <w:rsid w:val="00AF1C61"/>
    <w:rsid w:val="00B2445B"/>
    <w:rsid w:val="00B2762E"/>
    <w:rsid w:val="00B3341A"/>
    <w:rsid w:val="00B81F3E"/>
    <w:rsid w:val="00B852AA"/>
    <w:rsid w:val="00BD77E2"/>
    <w:rsid w:val="00C77147"/>
    <w:rsid w:val="00CB06B5"/>
    <w:rsid w:val="00D35DB2"/>
    <w:rsid w:val="00D37F13"/>
    <w:rsid w:val="00DE7857"/>
    <w:rsid w:val="00E342D1"/>
    <w:rsid w:val="00E959DD"/>
    <w:rsid w:val="00F5416B"/>
    <w:rsid w:val="00F662DF"/>
    <w:rsid w:val="00F9602C"/>
    <w:rsid w:val="00FA5E01"/>
    <w:rsid w:val="00FC22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E4753"/>
  <w15:docId w15:val="{BCF4AA98-8D35-D747-9342-6869D3A5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70"/>
    </w:pPr>
    <w:rPr>
      <w:sz w:val="24"/>
      <w:szCs w:val="24"/>
    </w:rPr>
  </w:style>
  <w:style w:type="paragraph" w:styleId="Title">
    <w:name w:val="Title"/>
    <w:basedOn w:val="Normal"/>
    <w:uiPriority w:val="10"/>
    <w:qFormat/>
    <w:pPr>
      <w:spacing w:before="343"/>
      <w:ind w:left="570"/>
    </w:pPr>
    <w:rPr>
      <w:rFonts w:ascii="Trebuchet MS" w:eastAsia="Trebuchet MS" w:hAnsi="Trebuchet MS" w:cs="Trebuchet MS"/>
      <w:b/>
      <w:bCs/>
      <w:sz w:val="40"/>
      <w:szCs w:val="4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A13B14"/>
    <w:pPr>
      <w:tabs>
        <w:tab w:val="center" w:pos="4513"/>
        <w:tab w:val="right" w:pos="9026"/>
      </w:tabs>
    </w:pPr>
  </w:style>
  <w:style w:type="character" w:customStyle="1" w:styleId="FooterChar">
    <w:name w:val="Footer Char"/>
    <w:basedOn w:val="DefaultParagraphFont"/>
    <w:link w:val="Footer"/>
    <w:uiPriority w:val="99"/>
    <w:rsid w:val="00A13B14"/>
    <w:rPr>
      <w:rFonts w:ascii="Arial" w:eastAsia="Arial" w:hAnsi="Arial" w:cs="Arial"/>
    </w:rPr>
  </w:style>
  <w:style w:type="character" w:styleId="PageNumber">
    <w:name w:val="page number"/>
    <w:basedOn w:val="DefaultParagraphFont"/>
    <w:uiPriority w:val="99"/>
    <w:semiHidden/>
    <w:unhideWhenUsed/>
    <w:rsid w:val="00A13B14"/>
  </w:style>
  <w:style w:type="paragraph" w:styleId="Header">
    <w:name w:val="header"/>
    <w:basedOn w:val="Normal"/>
    <w:link w:val="HeaderChar"/>
    <w:uiPriority w:val="99"/>
    <w:unhideWhenUsed/>
    <w:rsid w:val="00077FAF"/>
    <w:pPr>
      <w:tabs>
        <w:tab w:val="center" w:pos="4513"/>
        <w:tab w:val="right" w:pos="9026"/>
      </w:tabs>
    </w:pPr>
  </w:style>
  <w:style w:type="character" w:customStyle="1" w:styleId="HeaderChar">
    <w:name w:val="Header Char"/>
    <w:basedOn w:val="DefaultParagraphFont"/>
    <w:link w:val="Header"/>
    <w:uiPriority w:val="99"/>
    <w:rsid w:val="00077FA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fg.org.uk/wp-content/uploads/2019/10/RFG-MPA-Construction-brochure-August-2019-Final.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5</Pages>
  <Words>1771</Words>
  <Characters>10099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DRAFT Consultation response</vt:lpstr>
    </vt:vector>
  </TitlesOfParts>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Consultation response</dc:title>
  <dc:creator>Rail Freight Group</dc:creator>
  <cp:keywords>DAFj0wUkxcg,BAFZmWwhmN4</cp:keywords>
  <cp:lastModifiedBy>Maggie Simpson</cp:lastModifiedBy>
  <cp:revision>4</cp:revision>
  <cp:lastPrinted>2024-09-23T08:50:00Z</cp:lastPrinted>
  <dcterms:created xsi:type="dcterms:W3CDTF">2026-01-08T09:02:00Z</dcterms:created>
  <dcterms:modified xsi:type="dcterms:W3CDTF">2026-01-08T09:51:00Z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Canva</vt:lpwstr>
  </property>
  <property fmtid="{D5CDD505-2E9C-101B-9397-08002B2CF9AE}" pid="4" name="LastSaved">
    <vt:filetime>2024-02-19T00:00:00Z</vt:filetime>
  </property>
  <property fmtid="{D5CDD505-2E9C-101B-9397-08002B2CF9AE}" pid="5" name="Producer">
    <vt:lpwstr>3-Heights(TM) PDF Security Shell 4.8.25.2 (http://www.pdf-tools.com)</vt:lpwstr>
  </property>
</Properties>
</file>